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507B" w14:textId="1FD59866" w:rsidR="00C16CAD" w:rsidRPr="00233D1B" w:rsidRDefault="00616878">
      <w:pPr>
        <w:spacing w:after="60"/>
        <w:jc w:val="center"/>
        <w:rPr>
          <w:rFonts w:asciiTheme="minorHAnsi" w:hAnsiTheme="minorHAnsi"/>
          <w:sz w:val="22"/>
          <w:lang w:val="pl-PL"/>
        </w:rPr>
      </w:pPr>
      <w:r w:rsidRPr="00233D1B">
        <w:rPr>
          <w:rFonts w:asciiTheme="minorHAnsi" w:hAnsiTheme="minorHAnsi"/>
          <w:b/>
          <w:color w:val="1F4E79"/>
          <w:sz w:val="22"/>
          <w:lang w:val="pl-PL"/>
        </w:rPr>
        <w:t>PROJEKT UMOWY</w:t>
      </w:r>
    </w:p>
    <w:p w14:paraId="1FB2651D" w14:textId="77777777" w:rsidR="00C16CAD" w:rsidRPr="00233D1B" w:rsidRDefault="00616878">
      <w:pPr>
        <w:spacing w:after="60"/>
        <w:jc w:val="center"/>
        <w:rPr>
          <w:rFonts w:asciiTheme="minorHAnsi" w:hAnsiTheme="minorHAnsi"/>
          <w:sz w:val="22"/>
          <w:lang w:val="pl-PL"/>
        </w:rPr>
      </w:pPr>
      <w:r w:rsidRPr="00233D1B">
        <w:rPr>
          <w:rFonts w:asciiTheme="minorHAnsi" w:hAnsiTheme="minorHAnsi"/>
          <w:b/>
          <w:sz w:val="22"/>
          <w:lang w:val="pl-PL"/>
        </w:rPr>
        <w:t>na udzielanie świadczeń zdrowotnych przez pielęgniarkę albo pielęgniarza</w:t>
      </w:r>
    </w:p>
    <w:p w14:paraId="19DDC8A1" w14:textId="77777777" w:rsidR="00C16CAD" w:rsidRPr="00233D1B" w:rsidRDefault="00616878">
      <w:pPr>
        <w:spacing w:after="60"/>
        <w:jc w:val="center"/>
        <w:rPr>
          <w:rFonts w:asciiTheme="minorHAnsi" w:hAnsiTheme="minorHAnsi"/>
          <w:sz w:val="22"/>
          <w:lang w:val="pl-PL"/>
        </w:rPr>
      </w:pPr>
      <w:r w:rsidRPr="00233D1B">
        <w:rPr>
          <w:rFonts w:asciiTheme="minorHAnsi" w:hAnsiTheme="minorHAnsi"/>
          <w:sz w:val="22"/>
          <w:lang w:val="pl-PL"/>
        </w:rPr>
        <w:t>UMOWA NR …………………………</w:t>
      </w:r>
    </w:p>
    <w:p w14:paraId="6C6679B7"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zawarta w Nidzicy w dniu ………………………… r. pomiędzy:</w:t>
      </w:r>
    </w:p>
    <w:p w14:paraId="32584849"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Zespołem Opieki Zdrowotnej w Nidzicy, ul. Mickiewicza 23, 13-100 Nidzica, KRS 0000000627, REGON 000306561, NIP 9840078782, reprezentowanym przez Dyrektora – ………………………………………, zwanym dalej „Udzielającym zamówienia”,</w:t>
      </w:r>
    </w:p>
    <w:p w14:paraId="7FD9D415"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a</w:t>
      </w:r>
    </w:p>
    <w:p w14:paraId="62AA3957"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Panem/Panią ……………………………………………………………………, prowadzącym/prowadzącą działalność gospodarczą lub praktykę zawodową pod firmą ……………………………………………………………………, adres: ……………………………………………………………………, NIP: …………………………, REGON: …………………………, wpisanym/wpisaną do CEIDG oraz – jeżeli jest wymagany – do rejestru podmiotów wykonujących działalność leczniczą, posiadającym/posiadającą prawo wykonywania zawodu pielęgniarki/pielęgniarza nr …………………………, zwanym/zwaną dalej „Przyjmującym zamówienie”,</w:t>
      </w:r>
    </w:p>
    <w:p w14:paraId="3766A76E"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łącznie zwanymi dalej „Stronami”.</w:t>
      </w:r>
    </w:p>
    <w:p w14:paraId="78320538"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Umowa zostaje zawarta w wyniku konkursu ofert przeprowadzonego na podstawie art. 26 i art. 27 ustawy z dnia 15 kwietnia 2011 r. o działalności leczniczej, w części nr …………, zgodnie z ofertą Przyjmującego zamówienie, Formularzem cenowym właściwym dla tej części oraz Szczegółowymi Warunkami Konkursu Ofert, znak sprawy: ……………………………………… .</w:t>
      </w:r>
    </w:p>
    <w:p w14:paraId="392D8B6C" w14:textId="77777777" w:rsidR="00DD4AED" w:rsidRPr="00233D1B" w:rsidRDefault="00616878" w:rsidP="00081155">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xml:space="preserve">§ 1. </w:t>
      </w:r>
    </w:p>
    <w:p w14:paraId="31FF2284" w14:textId="0512B16E" w:rsidR="00C16CAD" w:rsidRPr="00233D1B" w:rsidRDefault="00616878" w:rsidP="00081155">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Przedmiot umowy</w:t>
      </w:r>
    </w:p>
    <w:p w14:paraId="16D77C0A" w14:textId="77777777" w:rsidR="00780181" w:rsidRPr="00233D1B" w:rsidRDefault="00780181" w:rsidP="00081155">
      <w:pPr>
        <w:pStyle w:val="Listanumerowana"/>
        <w:numPr>
          <w:ilvl w:val="1"/>
          <w:numId w:val="11"/>
        </w:numPr>
        <w:spacing w:after="60"/>
        <w:jc w:val="both"/>
        <w:rPr>
          <w:rFonts w:asciiTheme="minorHAnsi" w:hAnsiTheme="minorHAnsi"/>
          <w:sz w:val="22"/>
          <w:lang w:val="pl-PL"/>
        </w:rPr>
      </w:pPr>
      <w:r w:rsidRPr="00233D1B">
        <w:rPr>
          <w:rFonts w:asciiTheme="minorHAnsi" w:hAnsiTheme="minorHAnsi"/>
          <w:sz w:val="22"/>
          <w:lang w:val="pl-PL"/>
        </w:rPr>
        <w:t>Udzielający Zamówienia zleca, a Przyjmujący Zamówienie zobowiązuje się do osobistego udzielania świadczeń zdrowotnych właściwych dla zawodu pielęgniarki albo pielęgniarza, w zakresie i miejscu właściwym dla części nr ……… konkursu, zgodnie z SWKO, Formularzem cenowym, posiadanymi kwalifikacjami, zatwierdzonym harmonogramem oraz potrzebami Udzielającego Zamówienia.</w:t>
      </w:r>
    </w:p>
    <w:p w14:paraId="74C90F30" w14:textId="77777777" w:rsidR="00F07B0C" w:rsidRPr="00F07B0C" w:rsidRDefault="00F07B0C" w:rsidP="00F07B0C">
      <w:pPr>
        <w:pStyle w:val="Listanumerowana"/>
        <w:numPr>
          <w:ilvl w:val="1"/>
          <w:numId w:val="11"/>
        </w:numPr>
        <w:spacing w:after="60"/>
        <w:jc w:val="both"/>
        <w:rPr>
          <w:rFonts w:asciiTheme="minorHAnsi" w:hAnsiTheme="minorHAnsi"/>
          <w:sz w:val="22"/>
          <w:lang w:val="pl-PL"/>
        </w:rPr>
      </w:pPr>
      <w:r w:rsidRPr="00F07B0C">
        <w:rPr>
          <w:rFonts w:asciiTheme="minorHAnsi" w:hAnsiTheme="minorHAnsi"/>
          <w:sz w:val="22"/>
          <w:lang w:val="pl-PL"/>
        </w:rPr>
        <w:t>Szczegółowy zakres i miejsce udzielania świadczeń objętych umową określają SWKO oraz Formularz cenowy właściwy dla części nr ……… konkursu.</w:t>
      </w:r>
    </w:p>
    <w:p w14:paraId="60588A90" w14:textId="5C0109B5" w:rsidR="00F07B0C" w:rsidRPr="00F07B0C" w:rsidRDefault="00F07B0C" w:rsidP="00F07B0C">
      <w:pPr>
        <w:pStyle w:val="Listanumerowana"/>
        <w:numPr>
          <w:ilvl w:val="1"/>
          <w:numId w:val="11"/>
        </w:numPr>
        <w:spacing w:after="60"/>
        <w:jc w:val="both"/>
        <w:rPr>
          <w:rFonts w:asciiTheme="minorHAnsi" w:hAnsiTheme="minorHAnsi"/>
          <w:sz w:val="22"/>
          <w:lang w:val="pl-PL"/>
        </w:rPr>
      </w:pPr>
      <w:r w:rsidRPr="00F07B0C">
        <w:rPr>
          <w:rFonts w:asciiTheme="minorHAnsi" w:hAnsiTheme="minorHAnsi"/>
          <w:sz w:val="22"/>
          <w:lang w:val="pl-PL"/>
        </w:rPr>
        <w:t>W przypadku części nr 1 świadczenia są udzielane przez pielęgniarkę albo pielęgniarza posiadających kwalifikacje wymagane w dziedzinie pielęgniarstwa anestezjologicznego i intensywnej opieki, w Bloku Operacyjnym Zespołu Opieki Zdrowotnej w Nidzicy.</w:t>
      </w:r>
    </w:p>
    <w:p w14:paraId="3FC8A655" w14:textId="5B5E09DB" w:rsidR="00F07B0C" w:rsidRPr="00F07B0C" w:rsidRDefault="00F07B0C" w:rsidP="00F07B0C">
      <w:pPr>
        <w:pStyle w:val="Listanumerowana"/>
        <w:numPr>
          <w:ilvl w:val="1"/>
          <w:numId w:val="11"/>
        </w:numPr>
        <w:spacing w:after="60"/>
        <w:jc w:val="both"/>
        <w:rPr>
          <w:rFonts w:asciiTheme="minorHAnsi" w:hAnsiTheme="minorHAnsi"/>
          <w:sz w:val="22"/>
          <w:lang w:val="pl-PL"/>
        </w:rPr>
      </w:pPr>
      <w:r w:rsidRPr="00F07B0C">
        <w:rPr>
          <w:rFonts w:asciiTheme="minorHAnsi" w:hAnsiTheme="minorHAnsi"/>
          <w:sz w:val="22"/>
          <w:lang w:val="pl-PL"/>
        </w:rPr>
        <w:t>W przypadku części nr 2 świadczenia są udzielane w Bloku Operacyjnym, a czynności bezpośrednio związane z przygotowaniem, dekontaminacją, dezynfekcją i sterylizacją wyrobów medycznych są wykonywane w Centralnej Sterylizatorni Zespołu Opieki Zdrowotnej w Nidzicy.</w:t>
      </w:r>
    </w:p>
    <w:p w14:paraId="6786B391" w14:textId="77777777" w:rsidR="00F07B0C" w:rsidRDefault="00F07B0C" w:rsidP="00F07B0C">
      <w:pPr>
        <w:pStyle w:val="Listanumerowana"/>
        <w:numPr>
          <w:ilvl w:val="1"/>
          <w:numId w:val="11"/>
        </w:numPr>
        <w:spacing w:after="60"/>
        <w:jc w:val="both"/>
        <w:rPr>
          <w:rFonts w:asciiTheme="minorHAnsi" w:hAnsiTheme="minorHAnsi"/>
          <w:sz w:val="22"/>
          <w:lang w:val="pl-PL"/>
        </w:rPr>
      </w:pPr>
      <w:r w:rsidRPr="00F07B0C">
        <w:rPr>
          <w:rFonts w:asciiTheme="minorHAnsi" w:hAnsiTheme="minorHAnsi"/>
          <w:sz w:val="22"/>
          <w:lang w:val="pl-PL"/>
        </w:rPr>
        <w:t>W przypadku części nr 3–13 zakres i miejsce udzielania świadczeń określają SWKO oraz Formularz cenowy właściwy dla danej części.</w:t>
      </w:r>
    </w:p>
    <w:p w14:paraId="4757C370" w14:textId="0F1455E9" w:rsidR="00C16CAD" w:rsidRPr="00233D1B" w:rsidRDefault="00616878" w:rsidP="00081155">
      <w:pPr>
        <w:pStyle w:val="Listanumerowana"/>
        <w:numPr>
          <w:ilvl w:val="1"/>
          <w:numId w:val="11"/>
        </w:numPr>
        <w:spacing w:after="60"/>
        <w:jc w:val="both"/>
        <w:rPr>
          <w:rFonts w:asciiTheme="minorHAnsi" w:hAnsiTheme="minorHAnsi"/>
          <w:sz w:val="22"/>
          <w:lang w:val="pl-PL"/>
        </w:rPr>
      </w:pPr>
      <w:r w:rsidRPr="00233D1B">
        <w:rPr>
          <w:rFonts w:asciiTheme="minorHAnsi" w:hAnsiTheme="minorHAnsi"/>
          <w:sz w:val="22"/>
          <w:lang w:val="pl-PL"/>
        </w:rPr>
        <w:t>Świadczenia obejmują w szczególności wykonywanie świadczeń pielęgnacyjnych, diagnostycznych, leczniczych, rehabilitacyjnych i profilaktycznych w granicach kwalifikacji zawodowych, realizację zleceń lekarskich i samodzielnych świadczeń pielęgniarskich, monitorowanie stanu pacjenta, prowadzenie dokumentacji medycznej, obsługę systemów informatycznych oraz wykonywanie czynności organizacyjnych bezpośrednio związanych z udzielaniem świadczeń.</w:t>
      </w:r>
    </w:p>
    <w:p w14:paraId="0CF17DBA" w14:textId="29A6FB89" w:rsidR="00C16CAD" w:rsidRPr="00233D1B" w:rsidRDefault="00616878" w:rsidP="00081155">
      <w:pPr>
        <w:pStyle w:val="Listanumerowana"/>
        <w:numPr>
          <w:ilvl w:val="1"/>
          <w:numId w:val="11"/>
        </w:numPr>
        <w:spacing w:after="60"/>
        <w:jc w:val="both"/>
        <w:rPr>
          <w:rFonts w:asciiTheme="minorHAnsi" w:hAnsiTheme="minorHAnsi"/>
          <w:sz w:val="22"/>
          <w:lang w:val="pl-PL"/>
        </w:rPr>
      </w:pPr>
      <w:r w:rsidRPr="00233D1B">
        <w:rPr>
          <w:rFonts w:asciiTheme="minorHAnsi" w:hAnsiTheme="minorHAnsi"/>
          <w:sz w:val="22"/>
          <w:lang w:val="pl-PL"/>
        </w:rPr>
        <w:t>Udzielający zamówienia zapewnia pomieszczenia, aparaturę, sprzęt, produkty lecznicze, wyroby medyczne oraz dostęp do systemów informatycznych niezbędnych do udzielania świadczeń, zgodnie z zasadami obowiązującymi u Udzielającego zamówienia.</w:t>
      </w:r>
    </w:p>
    <w:p w14:paraId="2770FA79" w14:textId="73AAFA0D" w:rsidR="00C16CAD" w:rsidRPr="00233D1B" w:rsidRDefault="00B34569" w:rsidP="00081155">
      <w:pPr>
        <w:pStyle w:val="Listanumerowana"/>
        <w:numPr>
          <w:ilvl w:val="1"/>
          <w:numId w:val="11"/>
        </w:numPr>
        <w:spacing w:after="60"/>
        <w:jc w:val="both"/>
        <w:rPr>
          <w:rFonts w:asciiTheme="minorHAnsi" w:hAnsiTheme="minorHAnsi"/>
          <w:sz w:val="22"/>
          <w:lang w:val="pl-PL"/>
        </w:rPr>
      </w:pPr>
      <w:r w:rsidRPr="00233D1B">
        <w:rPr>
          <w:rFonts w:asciiTheme="minorHAnsi" w:hAnsiTheme="minorHAnsi"/>
          <w:sz w:val="22"/>
          <w:lang w:val="pl-PL"/>
        </w:rPr>
        <w:t>Szczegółowe miejsce udzielania świadczeń, maksymalną liczbę godzin zakresu podstawowego, maksymalną liczbę godzin objętych prawem opcji oraz stawkę brutto za jedną godzinę określa Formularz cenowy właściwy dla części nr …………, stanowiący załącznik nr 1 do umowy. Liczba godzin objętych prawem opcji nie jest gwarantowana</w:t>
      </w:r>
      <w:r w:rsidR="00616878" w:rsidRPr="00233D1B">
        <w:rPr>
          <w:rFonts w:asciiTheme="minorHAnsi" w:hAnsiTheme="minorHAnsi"/>
          <w:sz w:val="22"/>
          <w:lang w:val="pl-PL"/>
        </w:rPr>
        <w:t>.</w:t>
      </w:r>
    </w:p>
    <w:p w14:paraId="3445CCC0" w14:textId="77777777" w:rsidR="00C16CAD" w:rsidRPr="00233D1B" w:rsidRDefault="00616878" w:rsidP="00081155">
      <w:pPr>
        <w:pStyle w:val="Listanumerowana"/>
        <w:numPr>
          <w:ilvl w:val="1"/>
          <w:numId w:val="11"/>
        </w:numPr>
        <w:spacing w:after="60"/>
        <w:jc w:val="both"/>
        <w:rPr>
          <w:rFonts w:asciiTheme="minorHAnsi" w:hAnsiTheme="minorHAnsi"/>
          <w:sz w:val="22"/>
          <w:lang w:val="pl-PL"/>
        </w:rPr>
      </w:pPr>
      <w:r w:rsidRPr="00233D1B">
        <w:rPr>
          <w:rFonts w:asciiTheme="minorHAnsi" w:hAnsiTheme="minorHAnsi"/>
          <w:sz w:val="22"/>
          <w:lang w:val="pl-PL"/>
        </w:rPr>
        <w:t xml:space="preserve">Udzielający zamówienia gwarantuje zlecenie świadczeń o wartości nie niższej niż 20% maksymalnej wartości zakresu podstawowego, z wyjątkiem wcześniejszego rozwiązania umowy z </w:t>
      </w:r>
      <w:r w:rsidRPr="00233D1B">
        <w:rPr>
          <w:rFonts w:asciiTheme="minorHAnsi" w:hAnsiTheme="minorHAnsi"/>
          <w:sz w:val="22"/>
          <w:lang w:val="pl-PL"/>
        </w:rPr>
        <w:lastRenderedPageBreak/>
        <w:t>przyczyn dotyczących Przyjmującego zamówienie albo wystąpienia niemożliwych wcześniej do przewidzenia zmian w finansowaniu, organizacji lub zakresie działalności komórki, w której świadczenia mają być udzielane.</w:t>
      </w:r>
    </w:p>
    <w:p w14:paraId="1129A103" w14:textId="77777777" w:rsidR="00DD4AED" w:rsidRPr="00233D1B" w:rsidRDefault="00616878" w:rsidP="00081155">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xml:space="preserve">§ 2. </w:t>
      </w:r>
    </w:p>
    <w:p w14:paraId="74CC9E97" w14:textId="41706D9B" w:rsidR="00C16CAD" w:rsidRPr="00233D1B" w:rsidRDefault="00616878" w:rsidP="00081155">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Miejsce, czas i organizacja świadczeń</w:t>
      </w:r>
    </w:p>
    <w:p w14:paraId="0A5A0E67" w14:textId="77777777" w:rsidR="00323FE3" w:rsidRPr="00233D1B" w:rsidRDefault="00616878" w:rsidP="00081155">
      <w:pPr>
        <w:pStyle w:val="Listanumerowana"/>
        <w:numPr>
          <w:ilvl w:val="1"/>
          <w:numId w:val="5"/>
        </w:numPr>
        <w:spacing w:after="60"/>
        <w:jc w:val="both"/>
        <w:rPr>
          <w:rFonts w:asciiTheme="minorHAnsi" w:hAnsiTheme="minorHAnsi"/>
          <w:sz w:val="22"/>
          <w:lang w:val="pl-PL"/>
        </w:rPr>
      </w:pPr>
      <w:r w:rsidRPr="00233D1B">
        <w:rPr>
          <w:rFonts w:asciiTheme="minorHAnsi" w:hAnsiTheme="minorHAnsi"/>
          <w:sz w:val="22"/>
          <w:lang w:val="pl-PL"/>
        </w:rPr>
        <w:t xml:space="preserve">Świadczenia są udzielane w miejscu wskazanym dla danej części w § 1 i załączniku nr 1, zgodnie z harmonogramem ustalanym przez Udzielającego zamówienia, z uwzględnieniem konieczności zapewnienia ciągłości świadczeń. Harmonogram określa datę, godziny rozpoczęcia i zakończenia świadczeń oraz miejsce ich udzielania. </w:t>
      </w:r>
    </w:p>
    <w:p w14:paraId="0057E743" w14:textId="42C0732E" w:rsidR="00323FE3" w:rsidRPr="00233D1B" w:rsidRDefault="00323FE3" w:rsidP="00081155">
      <w:pPr>
        <w:pStyle w:val="Listanumerowana"/>
        <w:numPr>
          <w:ilvl w:val="1"/>
          <w:numId w:val="5"/>
        </w:numPr>
        <w:spacing w:after="60"/>
        <w:jc w:val="both"/>
        <w:rPr>
          <w:rFonts w:asciiTheme="minorHAnsi" w:hAnsiTheme="minorHAnsi"/>
          <w:sz w:val="22"/>
          <w:lang w:val="pl-PL"/>
        </w:rPr>
      </w:pPr>
      <w:r w:rsidRPr="00233D1B">
        <w:rPr>
          <w:rFonts w:asciiTheme="minorHAnsi" w:hAnsiTheme="minorHAnsi"/>
          <w:sz w:val="22"/>
          <w:lang w:val="pl-PL"/>
        </w:rPr>
        <w:t xml:space="preserve">Świadczenia poza zatwierdzonym harmonogramem mogą zostać rozliczone wyłącznie po ich uprzednim zleceniu przez osobę upoważnioną przez Udzielającego zamówienia. W sytuacjach nagłych, związanych z koniecznością zapewnienia ciągłości świadczeń lub bezpieczeństwa pacjentów, dopuszcza się późniejsze potwierdzenie zlecenia w formie pisemnej albo dokumentowej, </w:t>
      </w:r>
      <w:proofErr w:type="gramStart"/>
      <w:r w:rsidRPr="00233D1B">
        <w:rPr>
          <w:rFonts w:asciiTheme="minorHAnsi" w:hAnsiTheme="minorHAnsi"/>
          <w:sz w:val="22"/>
          <w:lang w:val="pl-PL"/>
        </w:rPr>
        <w:t>nie później</w:t>
      </w:r>
      <w:proofErr w:type="gramEnd"/>
      <w:r w:rsidRPr="00233D1B">
        <w:rPr>
          <w:rFonts w:asciiTheme="minorHAnsi" w:hAnsiTheme="minorHAnsi"/>
          <w:sz w:val="22"/>
          <w:lang w:val="pl-PL"/>
        </w:rPr>
        <w:t xml:space="preserve"> niż w następnym dniu roboczym.</w:t>
      </w:r>
    </w:p>
    <w:p w14:paraId="5771BD1A" w14:textId="77777777" w:rsidR="00DD4AED" w:rsidRPr="00233D1B" w:rsidRDefault="00616878" w:rsidP="00500976">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xml:space="preserve">§ 3. </w:t>
      </w:r>
    </w:p>
    <w:p w14:paraId="40FFAF35" w14:textId="151EBE28" w:rsidR="00C16CAD" w:rsidRPr="00233D1B" w:rsidRDefault="00616878" w:rsidP="00500976">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Wymagania i obowiązki Przyjmującego zamówienie</w:t>
      </w:r>
    </w:p>
    <w:p w14:paraId="2BF16596" w14:textId="66EC69D1" w:rsidR="00C16CAD" w:rsidRPr="00233D1B" w:rsidRDefault="00616878" w:rsidP="00500976">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posiadanie przez cały okres umowy aktualnego prawa wykonywania zawodu pielęgniarki albo pielęgniarza, kwalifikacji wymaganych dla miejsca i zakresu świadczeń oraz niezwłoczne informowanie o ich zawieszeniu, ograniczeniu albo utracie;</w:t>
      </w:r>
    </w:p>
    <w:p w14:paraId="66D30375"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posiadanie aktualnego ubezpieczenia odpowiedzialności cywilnej obejmującego świadczenia objęte umową;</w:t>
      </w:r>
    </w:p>
    <w:p w14:paraId="483882C9"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udzielanie świadczeń z należytą starannością, zgodnie z aktualną wiedzą medyczną, przepisami prawa, procedurami, regulaminami i standardami Udzielającego zamówienia;</w:t>
      </w:r>
    </w:p>
    <w:p w14:paraId="3AFE2659"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prowadzenie dokumentacji medycznej i sprawozdawczości w sposób kompletny i terminowy;</w:t>
      </w:r>
    </w:p>
    <w:p w14:paraId="4311E931"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zachowanie tajemnicy zawodowej, poufności oraz zasad ochrony danych osobowych;</w:t>
      </w:r>
    </w:p>
    <w:p w14:paraId="212BD3DF"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posiadanie aktualnych badań i szkoleń wymaganych przepisami oraz wyposażenie się we własnym zakresie w odzież i obuwie robocze;</w:t>
      </w:r>
    </w:p>
    <w:p w14:paraId="296BC809" w14:textId="77777777" w:rsidR="00C16CAD" w:rsidRPr="00233D1B" w:rsidRDefault="00616878" w:rsidP="00864C49">
      <w:pPr>
        <w:pStyle w:val="Listapunktowana"/>
        <w:numPr>
          <w:ilvl w:val="1"/>
          <w:numId w:val="12"/>
        </w:numPr>
        <w:spacing w:after="60"/>
        <w:jc w:val="both"/>
        <w:rPr>
          <w:rFonts w:asciiTheme="minorHAnsi" w:hAnsiTheme="minorHAnsi"/>
          <w:sz w:val="22"/>
          <w:lang w:val="pl-PL"/>
        </w:rPr>
      </w:pPr>
      <w:r w:rsidRPr="00233D1B">
        <w:rPr>
          <w:rFonts w:asciiTheme="minorHAnsi" w:hAnsiTheme="minorHAnsi"/>
          <w:sz w:val="22"/>
          <w:lang w:val="pl-PL"/>
        </w:rPr>
        <w:t>posiadanie przez cały okres umowy wpisu do właściwego rejestru, jeżeli obowiązek takiego wpisu wynika z przepisów prawa;</w:t>
      </w:r>
    </w:p>
    <w:p w14:paraId="7708BAFA" w14:textId="46831589" w:rsidR="00EF72AE" w:rsidRPr="00233D1B" w:rsidRDefault="00EF72AE" w:rsidP="00864C49">
      <w:pPr>
        <w:pStyle w:val="Akapitzlist"/>
        <w:numPr>
          <w:ilvl w:val="1"/>
          <w:numId w:val="12"/>
        </w:numPr>
        <w:spacing w:after="60"/>
        <w:jc w:val="both"/>
        <w:rPr>
          <w:rFonts w:asciiTheme="minorHAnsi" w:hAnsiTheme="minorHAnsi"/>
          <w:sz w:val="22"/>
          <w:lang w:val="pl-PL"/>
        </w:rPr>
      </w:pPr>
      <w:r w:rsidRPr="00233D1B">
        <w:rPr>
          <w:rFonts w:asciiTheme="minorHAnsi" w:hAnsiTheme="minorHAnsi"/>
          <w:sz w:val="22"/>
          <w:lang w:val="pl-PL"/>
        </w:rPr>
        <w:t>Przyjmujący zamówienie zobowiązany jest przez cały okres obowiązywania umowy spełniać wymagania dotyczące dopuszczenia do działalności związanej z leczeniem małoletnich lub opieką nad nimi, jeżeli zakres udzielanych świadczeń może obejmować pacjentów małoletnich, oraz niezwłocznie informować Udzielającego zamówienia o powstaniu jakiejkolwiek przeszkody prawnej w tym zakresie.</w:t>
      </w:r>
    </w:p>
    <w:p w14:paraId="3E1D741F" w14:textId="77777777" w:rsidR="004846BA" w:rsidRPr="00233D1B" w:rsidRDefault="004846BA" w:rsidP="004846BA">
      <w:pPr>
        <w:pStyle w:val="Akapitzlist"/>
        <w:numPr>
          <w:ilvl w:val="1"/>
          <w:numId w:val="12"/>
        </w:numPr>
        <w:spacing w:after="60"/>
        <w:jc w:val="both"/>
        <w:rPr>
          <w:rFonts w:asciiTheme="minorHAnsi" w:hAnsiTheme="minorHAnsi"/>
          <w:sz w:val="22"/>
          <w:lang w:val="pl-PL"/>
        </w:rPr>
      </w:pPr>
      <w:r w:rsidRPr="00233D1B">
        <w:rPr>
          <w:rFonts w:asciiTheme="minorHAnsi" w:hAnsiTheme="minorHAnsi"/>
          <w:sz w:val="22"/>
          <w:lang w:val="pl-PL"/>
        </w:rPr>
        <w:t>W przypadku części nr 1 Przyjmujący Zamówienie zobowiązany jest przez cały okres obowiązywania umowy posiadać kwalifikacje wymagane do wykonywania świadczeń w zakresie anestezjologii i intensywnej opieki, określone w SWKO oraz obowiązujących przepisach i warunkach realizacji świadczeń finansowanych przez NFZ.</w:t>
      </w:r>
    </w:p>
    <w:p w14:paraId="5A131A75" w14:textId="189C3609" w:rsidR="00817B9A" w:rsidRPr="00233D1B" w:rsidRDefault="007D771D" w:rsidP="004846BA">
      <w:pPr>
        <w:pStyle w:val="Akapitzlist"/>
        <w:numPr>
          <w:ilvl w:val="1"/>
          <w:numId w:val="12"/>
        </w:numPr>
        <w:spacing w:after="60"/>
        <w:jc w:val="both"/>
        <w:rPr>
          <w:rFonts w:asciiTheme="minorHAnsi" w:hAnsiTheme="minorHAnsi"/>
          <w:sz w:val="22"/>
          <w:lang w:val="pl-PL"/>
        </w:rPr>
      </w:pPr>
      <w:r w:rsidRPr="007D771D">
        <w:rPr>
          <w:rFonts w:asciiTheme="minorHAnsi" w:hAnsiTheme="minorHAnsi"/>
          <w:sz w:val="22"/>
          <w:lang w:val="pl-PL"/>
        </w:rPr>
        <w:t>W przypadku części nr 2 Przyjmujący Zamówienie zobowiązany jest przez cały okres obowiązywania umowy posiadać kwalifikacje wymagane do udzielania świadczeń w Bloku Operacyjnym oraz wiedzę i umiejętności w zakresie dekontaminacji, dezynfekcji i sterylizacji wyrobów medycznych, odpowiednie do czynności wykonywanych w Centralnej Sterylizatorni.</w:t>
      </w:r>
    </w:p>
    <w:p w14:paraId="26E5D9B0" w14:textId="29310ED7" w:rsidR="00C16CAD" w:rsidRPr="00233D1B" w:rsidRDefault="00616878" w:rsidP="00864C49">
      <w:pPr>
        <w:pStyle w:val="Akapitzlist"/>
        <w:numPr>
          <w:ilvl w:val="1"/>
          <w:numId w:val="12"/>
        </w:numPr>
        <w:spacing w:after="60"/>
        <w:jc w:val="both"/>
        <w:rPr>
          <w:rFonts w:asciiTheme="minorHAnsi" w:hAnsiTheme="minorHAnsi"/>
          <w:sz w:val="22"/>
          <w:lang w:val="pl-PL"/>
        </w:rPr>
      </w:pPr>
      <w:r w:rsidRPr="00233D1B">
        <w:rPr>
          <w:rFonts w:asciiTheme="minorHAnsi" w:hAnsiTheme="minorHAnsi"/>
          <w:sz w:val="22"/>
          <w:lang w:val="pl-PL"/>
        </w:rPr>
        <w:t>Przyjmujący zamówienie podlega kontroli Udzielającego zamówienia, Narodowego Funduszu Zdrowia i innych uprawnionych organów w zakresie związanym z wykonywaniem umowy.</w:t>
      </w:r>
    </w:p>
    <w:p w14:paraId="7DFCAAF1" w14:textId="77777777" w:rsidR="00DD4AED" w:rsidRPr="00233D1B" w:rsidRDefault="00616878" w:rsidP="00864C49">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lastRenderedPageBreak/>
        <w:t xml:space="preserve">§ 4. </w:t>
      </w:r>
    </w:p>
    <w:p w14:paraId="5ADCF54D" w14:textId="44C54E13" w:rsidR="00C16CAD" w:rsidRPr="00233D1B" w:rsidRDefault="00616878" w:rsidP="00864C49">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Nieobecności i wyjątkowe zastępstwa</w:t>
      </w:r>
    </w:p>
    <w:p w14:paraId="69BB65EF" w14:textId="13E23479" w:rsidR="00C16CAD" w:rsidRPr="00233D1B" w:rsidRDefault="00616878" w:rsidP="00864C49">
      <w:pPr>
        <w:pStyle w:val="Listanumerowana"/>
        <w:numPr>
          <w:ilvl w:val="1"/>
          <w:numId w:val="13"/>
        </w:numPr>
        <w:spacing w:after="60"/>
        <w:jc w:val="both"/>
        <w:rPr>
          <w:rFonts w:asciiTheme="minorHAnsi" w:hAnsiTheme="minorHAnsi"/>
          <w:sz w:val="22"/>
          <w:lang w:val="pl-PL"/>
        </w:rPr>
      </w:pPr>
      <w:r w:rsidRPr="00233D1B">
        <w:rPr>
          <w:rFonts w:asciiTheme="minorHAnsi" w:hAnsiTheme="minorHAnsi"/>
          <w:sz w:val="22"/>
          <w:lang w:val="pl-PL"/>
        </w:rPr>
        <w:t>Przyjmujący zamówienie niezwłocznie zawiadamia o przeszkodzie uniemożliwiającej realizację zaplanowanego świadczenia.</w:t>
      </w:r>
    </w:p>
    <w:p w14:paraId="55426F4B" w14:textId="77777777" w:rsidR="00C16CAD" w:rsidRPr="00233D1B" w:rsidRDefault="00616878" w:rsidP="00864C49">
      <w:pPr>
        <w:pStyle w:val="Listanumerowana"/>
        <w:numPr>
          <w:ilvl w:val="1"/>
          <w:numId w:val="13"/>
        </w:numPr>
        <w:spacing w:after="60"/>
        <w:jc w:val="both"/>
        <w:rPr>
          <w:rFonts w:asciiTheme="minorHAnsi" w:hAnsiTheme="minorHAnsi"/>
          <w:sz w:val="22"/>
          <w:lang w:val="pl-PL"/>
        </w:rPr>
      </w:pPr>
      <w:r w:rsidRPr="00233D1B">
        <w:rPr>
          <w:rFonts w:asciiTheme="minorHAnsi" w:hAnsiTheme="minorHAnsi"/>
          <w:sz w:val="22"/>
          <w:lang w:val="pl-PL"/>
        </w:rPr>
        <w:t>Świadczenia są wykonywane osobiście przez Przyjmującego zamówienie. Wyjątkowe powierzenie pojedynczego dyżuru zastępcy jest dopuszczalne wyłącznie po uprzedniej pisemnej lub dokumentowej zgodzie Udzielającego zamówienia. Zastępca musi posiadać kwalifikacje, uprawnienia, aktualne ubezpieczenie OC oraz spełniać wymagania przewidziane w SWKO dla danego zakresu świadczeń. Zastępstwo nie może stanowić stałego sposobu realizacji umowy.</w:t>
      </w:r>
    </w:p>
    <w:p w14:paraId="70B4788B" w14:textId="77777777" w:rsidR="00C16CAD" w:rsidRPr="00233D1B" w:rsidRDefault="00616878" w:rsidP="00864C49">
      <w:pPr>
        <w:pStyle w:val="Listanumerowana"/>
        <w:numPr>
          <w:ilvl w:val="1"/>
          <w:numId w:val="13"/>
        </w:numPr>
        <w:spacing w:after="60"/>
        <w:jc w:val="both"/>
        <w:rPr>
          <w:rFonts w:asciiTheme="minorHAnsi" w:hAnsiTheme="minorHAnsi"/>
          <w:sz w:val="22"/>
          <w:lang w:val="pl-PL"/>
        </w:rPr>
      </w:pPr>
      <w:r w:rsidRPr="00233D1B">
        <w:rPr>
          <w:rFonts w:asciiTheme="minorHAnsi" w:hAnsiTheme="minorHAnsi"/>
          <w:sz w:val="22"/>
          <w:lang w:val="pl-PL"/>
        </w:rPr>
        <w:t>Zastępca nie staje się stroną niniejszej umowy. Rozliczenie świadczeń wykonanych przez zaakceptowanego zastępcę następuje za pośrednictwem Przyjmującego zamówienie, na zasadach określonych w umowie, a Przyjmujący zamówienie odpowiada za działania i zaniechania zastępcy jak za własne.</w:t>
      </w:r>
    </w:p>
    <w:p w14:paraId="2A8C78B2" w14:textId="1956DF91" w:rsidR="00B61E6F" w:rsidRPr="00233D1B" w:rsidRDefault="00B61E6F" w:rsidP="00864C49">
      <w:pPr>
        <w:pStyle w:val="Listanumerowana"/>
        <w:numPr>
          <w:ilvl w:val="1"/>
          <w:numId w:val="13"/>
        </w:numPr>
        <w:spacing w:after="60"/>
        <w:jc w:val="both"/>
        <w:rPr>
          <w:rFonts w:asciiTheme="minorHAnsi" w:hAnsiTheme="minorHAnsi"/>
          <w:sz w:val="22"/>
          <w:lang w:val="pl-PL"/>
        </w:rPr>
      </w:pPr>
      <w:r w:rsidRPr="00233D1B">
        <w:rPr>
          <w:rFonts w:asciiTheme="minorHAnsi" w:hAnsiTheme="minorHAnsi"/>
          <w:sz w:val="22"/>
          <w:lang w:val="pl-PL"/>
        </w:rPr>
        <w:t>Zastępca może zostać dopuszczony do udzielania świadczeń dopiero po dokonaniu przez Udzielającego zamówienia wymaganej weryfikacji, udzieleniu imiennego upoważnienia do przetwarzania danych osobowych oraz przydzieleniu indywidualnego dostępu do systemów informatycznych. Zastępca nie może korzystać z identyfikatorów ani haseł Przyjmującego zamówienie.</w:t>
      </w:r>
    </w:p>
    <w:p w14:paraId="59E712B2" w14:textId="4A59BEBE" w:rsidR="004846BA" w:rsidRPr="00233D1B" w:rsidRDefault="00BF7289" w:rsidP="00864C49">
      <w:pPr>
        <w:pStyle w:val="Listanumerowana"/>
        <w:numPr>
          <w:ilvl w:val="1"/>
          <w:numId w:val="13"/>
        </w:numPr>
        <w:spacing w:after="60"/>
        <w:jc w:val="both"/>
        <w:rPr>
          <w:rFonts w:asciiTheme="minorHAnsi" w:hAnsiTheme="minorHAnsi"/>
          <w:sz w:val="22"/>
          <w:lang w:val="pl-PL"/>
        </w:rPr>
      </w:pPr>
      <w:r w:rsidRPr="00233D1B">
        <w:rPr>
          <w:rFonts w:asciiTheme="minorHAnsi" w:hAnsiTheme="minorHAnsi"/>
          <w:sz w:val="22"/>
          <w:lang w:val="pl-PL"/>
        </w:rPr>
        <w:t>Zastępca musi spełniać wszystkie warunki kwalifikacyjne przewidziane w SWKO dla części objętej umową.</w:t>
      </w:r>
    </w:p>
    <w:p w14:paraId="2CE94585" w14:textId="77777777" w:rsidR="00C7108B" w:rsidRPr="00233D1B" w:rsidRDefault="00430755" w:rsidP="00C7108B">
      <w:pPr>
        <w:spacing w:after="0" w:line="240" w:lineRule="auto"/>
        <w:jc w:val="center"/>
        <w:rPr>
          <w:rFonts w:asciiTheme="minorHAnsi" w:hAnsiTheme="minorHAnsi"/>
          <w:b/>
          <w:color w:val="1F4E79"/>
          <w:sz w:val="22"/>
          <w:lang w:val="pl-PL"/>
        </w:rPr>
      </w:pPr>
      <w:r w:rsidRPr="00233D1B">
        <w:rPr>
          <w:rFonts w:asciiTheme="minorHAnsi" w:hAnsiTheme="minorHAnsi"/>
          <w:b/>
          <w:color w:val="1F4E79"/>
          <w:sz w:val="22"/>
          <w:lang w:val="pl-PL"/>
        </w:rPr>
        <w:t xml:space="preserve">§ 5. </w:t>
      </w:r>
    </w:p>
    <w:p w14:paraId="3932E258" w14:textId="1D7BAEB0" w:rsidR="00430755" w:rsidRPr="00233D1B" w:rsidRDefault="00430755" w:rsidP="00C7108B">
      <w:pPr>
        <w:spacing w:after="0" w:line="240" w:lineRule="auto"/>
        <w:jc w:val="center"/>
        <w:rPr>
          <w:rFonts w:asciiTheme="minorHAnsi" w:eastAsia="Times New Roman" w:hAnsiTheme="minorHAnsi" w:cs="Times New Roman"/>
          <w:sz w:val="22"/>
          <w:lang w:val="pl-PL" w:eastAsia="pl-PL"/>
        </w:rPr>
      </w:pPr>
      <w:r w:rsidRPr="00233D1B">
        <w:rPr>
          <w:rFonts w:asciiTheme="minorHAnsi" w:hAnsiTheme="minorHAnsi"/>
          <w:b/>
          <w:color w:val="1F4E79"/>
          <w:sz w:val="22"/>
          <w:lang w:val="pl-PL"/>
        </w:rPr>
        <w:t>Prawo opcji</w:t>
      </w:r>
    </w:p>
    <w:p w14:paraId="702214AB" w14:textId="77777777" w:rsidR="00430755" w:rsidRPr="00233D1B" w:rsidRDefault="00430755" w:rsidP="00C7108B">
      <w:pPr>
        <w:numPr>
          <w:ilvl w:val="0"/>
          <w:numId w:val="22"/>
        </w:numPr>
        <w:tabs>
          <w:tab w:val="clear" w:pos="720"/>
          <w:tab w:val="num" w:pos="284"/>
        </w:tabs>
        <w:spacing w:after="0" w:line="240" w:lineRule="auto"/>
        <w:ind w:left="284" w:hanging="284"/>
        <w:jc w:val="both"/>
        <w:rPr>
          <w:rFonts w:asciiTheme="minorHAnsi" w:eastAsia="Times New Roman" w:hAnsiTheme="minorHAnsi" w:cs="Times New Roman"/>
          <w:sz w:val="22"/>
          <w:lang w:val="pl-PL" w:eastAsia="pl-PL"/>
        </w:rPr>
      </w:pPr>
      <w:r w:rsidRPr="00233D1B">
        <w:rPr>
          <w:rFonts w:asciiTheme="minorHAnsi" w:hAnsiTheme="minorHAnsi"/>
          <w:sz w:val="22"/>
          <w:lang w:val="pl-PL"/>
        </w:rPr>
        <w:t>Udzielający zamówienia może skorzystać z prawa opcji polegającego na zwiększeniu liczby jednostek rozliczeniowych, a tym samym wartości zakresu podstawowego, maksymalnie o 50% wartości brutto zakresu podstawowego określonej w § 8 i załączniku nr 1. Łączna maksymalna wartość umowy nie może przekroczyć 150% maksymalnej wartości zakresu podstawowego.</w:t>
      </w:r>
    </w:p>
    <w:p w14:paraId="667FE7FE" w14:textId="7D4CFCA5" w:rsidR="00430755" w:rsidRPr="00233D1B" w:rsidRDefault="003D230A"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hAnsiTheme="minorHAnsi"/>
          <w:sz w:val="22"/>
          <w:lang w:val="pl-PL"/>
        </w:rPr>
        <w:t xml:space="preserve">Prawo opcji może zostać uruchomione po wykorzystaniu albo w przypadku prognozowanego wykorzystania zakresu lub wartości zamówienia podstawowego, jeżeli wystąpi rzeczywiste zapotrzebowanie na dalsze świadczenia oraz zostaną zabezpieczone środki </w:t>
      </w:r>
      <w:r w:rsidR="00BF7289" w:rsidRPr="00233D1B">
        <w:rPr>
          <w:rFonts w:asciiTheme="minorHAnsi" w:hAnsiTheme="minorHAnsi"/>
          <w:sz w:val="22"/>
          <w:lang w:val="pl-PL"/>
        </w:rPr>
        <w:t>finansowe.</w:t>
      </w:r>
    </w:p>
    <w:p w14:paraId="53F3EF7C" w14:textId="77777777" w:rsidR="00430755" w:rsidRPr="00233D1B"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hAnsiTheme="minorHAnsi"/>
          <w:sz w:val="22"/>
          <w:lang w:val="pl-PL"/>
        </w:rPr>
        <w:t>Skorzystanie z prawa opcji następuje przez doręczenie Przyjmującemu zamówienie pisemnego oświadczenia Udzielającego zamówienia określającego pozycję, liczbę dodatkowych jednostek, maksymalną wartość uruchamianej części opcji oraz termin rozpoczęcia jej realizacji.</w:t>
      </w:r>
    </w:p>
    <w:p w14:paraId="50375DAF" w14:textId="77777777" w:rsidR="00430755" w:rsidRPr="00233D1B"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hAnsiTheme="minorHAnsi"/>
          <w:sz w:val="22"/>
          <w:lang w:val="pl-PL"/>
        </w:rPr>
        <w:t>Potwierdzenie zabezpieczenia środków finansowych stanowi dokument wewnętrzny Udzielającego zamówienia i nie wymaga przekazania Przyjmującemu zamówienie.</w:t>
      </w:r>
    </w:p>
    <w:p w14:paraId="7711E327" w14:textId="77777777" w:rsidR="00430755" w:rsidRPr="00233D1B"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hAnsiTheme="minorHAnsi"/>
          <w:sz w:val="22"/>
          <w:lang w:val="pl-PL"/>
        </w:rPr>
        <w:t>Prawo opcji może być uruchamiane jednorazowo albo częściami, wyłącznie w okresie obowiązywania umowy, do wysokości limitów określonych w załączniku nr 1. Skorzystanie z opcji nie przedłuża okresu obowiązywania umowy.</w:t>
      </w:r>
    </w:p>
    <w:p w14:paraId="0444548B" w14:textId="77777777" w:rsidR="00430755" w:rsidRPr="00233D1B"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eastAsia="Times New Roman" w:hAnsiTheme="minorHAnsi" w:cs="Times New Roman"/>
          <w:sz w:val="22"/>
          <w:lang w:val="pl-PL" w:eastAsia="pl-PL"/>
        </w:rPr>
        <w:t xml:space="preserve">Do świadczeń realizowanych w ramach prawa opcji stosuje się ceny jednostkowe oraz pozostałe warunki obowiązujące dla zakresu podstawowego. </w:t>
      </w:r>
    </w:p>
    <w:p w14:paraId="4C6C1842" w14:textId="77777777" w:rsidR="00430755" w:rsidRPr="00233D1B" w:rsidRDefault="00430755" w:rsidP="00A11497">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eastAsia="Times New Roman" w:hAnsiTheme="minorHAnsi" w:cs="Times New Roman"/>
          <w:sz w:val="22"/>
          <w:lang w:val="pl-PL" w:eastAsia="pl-PL"/>
        </w:rPr>
        <w:t xml:space="preserve">Skorzystanie z prawa opcji nie wymaga zawarcia aneksu do umowy. </w:t>
      </w:r>
    </w:p>
    <w:p w14:paraId="69EB8BEB" w14:textId="77777777" w:rsidR="00430755" w:rsidRPr="00233D1B" w:rsidRDefault="00430755" w:rsidP="00A11497">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233D1B">
        <w:rPr>
          <w:rFonts w:asciiTheme="minorHAnsi" w:eastAsia="Times New Roman" w:hAnsiTheme="minorHAnsi" w:cs="Times New Roman"/>
          <w:sz w:val="22"/>
          <w:lang w:val="pl-PL" w:eastAsia="pl-PL"/>
        </w:rPr>
        <w:t xml:space="preserve">Prawo opcji stanowi uprawnienie, a nie zobowiązanie Udzielającego zamówienia. Przyjmującemu zamówienie nie przysługuje roszczenie o uruchomienie opcji ani o zapłatę wynagrodzenia odpowiadającego niewykorzystanej części opcji. </w:t>
      </w:r>
    </w:p>
    <w:p w14:paraId="64C260B7" w14:textId="6216C8E4" w:rsidR="00430755" w:rsidRPr="00233D1B" w:rsidRDefault="00A11497" w:rsidP="00A11497">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2"/>
          <w:lang w:val="pl-PL" w:eastAsia="pl-PL"/>
        </w:rPr>
      </w:pPr>
      <w:r w:rsidRPr="00A11497">
        <w:rPr>
          <w:rFonts w:asciiTheme="minorHAnsi" w:hAnsiTheme="minorHAnsi"/>
          <w:sz w:val="22"/>
          <w:lang w:val="pl-PL"/>
        </w:rPr>
        <w:t>Świadczenia wykonane ponad zakres podstawowy przed skutecznym doręczeniem Przyjmującemu Zamówienie oświadczenia o uruchomieniu prawa opcji nie podlegają rozliczeniu.</w:t>
      </w:r>
    </w:p>
    <w:p w14:paraId="2F8825CC" w14:textId="1031D3CE" w:rsidR="00DD4AE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6.</w:t>
      </w:r>
    </w:p>
    <w:p w14:paraId="568166B4" w14:textId="4AF72BDA"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Wynagrodzenie i jednostki rozliczeniowe</w:t>
      </w:r>
    </w:p>
    <w:p w14:paraId="3D4DEB1F" w14:textId="77777777" w:rsidR="00C16CAD" w:rsidRPr="00233D1B" w:rsidRDefault="00616878" w:rsidP="00DD4AED">
      <w:pPr>
        <w:pStyle w:val="Listanumerowana"/>
        <w:numPr>
          <w:ilvl w:val="1"/>
          <w:numId w:val="14"/>
        </w:numPr>
        <w:spacing w:after="60"/>
        <w:jc w:val="both"/>
        <w:rPr>
          <w:rFonts w:asciiTheme="minorHAnsi" w:hAnsiTheme="minorHAnsi"/>
          <w:sz w:val="22"/>
          <w:lang w:val="pl-PL"/>
        </w:rPr>
      </w:pPr>
      <w:r w:rsidRPr="00233D1B">
        <w:rPr>
          <w:rFonts w:asciiTheme="minorHAnsi" w:hAnsiTheme="minorHAnsi"/>
          <w:sz w:val="22"/>
          <w:lang w:val="pl-PL"/>
        </w:rPr>
        <w:t>Wynagrodzenie ma charakter zmienny i przysługuje wyłącznie za faktycznie wykonane oraz prawidłowo potwierdzone jednostki rozliczeniowe, według cen określonych w załączniku nr 1.</w:t>
      </w:r>
    </w:p>
    <w:p w14:paraId="7141D508" w14:textId="5C58C8D0" w:rsidR="00C16CAD" w:rsidRPr="00233D1B" w:rsidRDefault="00476BD7" w:rsidP="00DD4AED">
      <w:pPr>
        <w:pStyle w:val="Listanumerowana"/>
        <w:numPr>
          <w:ilvl w:val="1"/>
          <w:numId w:val="14"/>
        </w:numPr>
        <w:spacing w:after="60"/>
        <w:jc w:val="both"/>
        <w:rPr>
          <w:rFonts w:asciiTheme="minorHAnsi" w:hAnsiTheme="minorHAnsi"/>
          <w:sz w:val="22"/>
          <w:lang w:val="pl-PL"/>
        </w:rPr>
      </w:pPr>
      <w:r w:rsidRPr="00476BD7">
        <w:rPr>
          <w:rFonts w:asciiTheme="minorHAnsi" w:hAnsiTheme="minorHAnsi"/>
          <w:sz w:val="22"/>
          <w:lang w:val="pl-PL"/>
        </w:rPr>
        <w:lastRenderedPageBreak/>
        <w:t>Podstawową i jedyną jednostką rozliczeniową jest jedna godzina zegarowa (60 minut) realizacji świadczeń i czynności objętych umową. Niepełną godzinę rozlicza się proporcjonalnie z dokładnością do 15 minut.</w:t>
      </w:r>
    </w:p>
    <w:p w14:paraId="5905F9E3" w14:textId="77777777" w:rsidR="001A68D2" w:rsidRDefault="00476BD7" w:rsidP="00DD4AED">
      <w:pPr>
        <w:pStyle w:val="Listanumerowana"/>
        <w:numPr>
          <w:ilvl w:val="1"/>
          <w:numId w:val="14"/>
        </w:numPr>
        <w:spacing w:after="60"/>
        <w:jc w:val="both"/>
        <w:rPr>
          <w:rFonts w:asciiTheme="minorHAnsi" w:hAnsiTheme="minorHAnsi"/>
          <w:sz w:val="22"/>
          <w:lang w:val="pl-PL"/>
        </w:rPr>
      </w:pPr>
      <w:r w:rsidRPr="00476BD7">
        <w:rPr>
          <w:rFonts w:asciiTheme="minorHAnsi" w:hAnsiTheme="minorHAnsi"/>
          <w:sz w:val="22"/>
          <w:lang w:val="pl-PL"/>
        </w:rPr>
        <w:t>Wynagrodzenie oblicza się jako iloczyn liczby faktycznie wykonanych i zatwierdzonych godzin realizacji świadczeń i czynności objętych umową oraz stawki brutto za jedną godzinę określonej w załączniku nr 1.</w:t>
      </w:r>
    </w:p>
    <w:p w14:paraId="10166544" w14:textId="18C1AC91" w:rsidR="00C16CAD" w:rsidRPr="00233D1B" w:rsidRDefault="00616878" w:rsidP="00DD4AED">
      <w:pPr>
        <w:pStyle w:val="Listanumerowana"/>
        <w:numPr>
          <w:ilvl w:val="1"/>
          <w:numId w:val="14"/>
        </w:numPr>
        <w:spacing w:after="60"/>
        <w:jc w:val="both"/>
        <w:rPr>
          <w:rFonts w:asciiTheme="minorHAnsi" w:hAnsiTheme="minorHAnsi"/>
          <w:sz w:val="22"/>
          <w:lang w:val="pl-PL"/>
        </w:rPr>
      </w:pPr>
      <w:r w:rsidRPr="00233D1B">
        <w:rPr>
          <w:rFonts w:asciiTheme="minorHAnsi" w:hAnsiTheme="minorHAnsi"/>
          <w:sz w:val="22"/>
          <w:lang w:val="pl-PL"/>
        </w:rPr>
        <w:t>Stawka jednostkowa obejmuje wszystkie koszty Przyjmującego zamówienie, w tym obciążenia publicznoprawne, ubezpieczenia, dojazdy, odzież i obuwie robocze oraz koszty prowadzenia działalności. Stawka, z uwzględnieniem wyniku negocjacji, jest stawką brutto, pozostaje stała przez cały okres obowiązywania umowy i nie podlega waloryzacji. Do usług objętych umową Przyjmujący zamówienie stosuje zwolnienie od podatku od towarów i usług, jeżeli spełnione są przesłanki określone w art. 43 ust. 1 pkt 19 ustawy o podatku od towarów i usług. Prawidłowe zastosowanie zwolnienia podatkowego obciąża Przyjmującego zamówienie.</w:t>
      </w:r>
    </w:p>
    <w:p w14:paraId="6C1D7060" w14:textId="77777777" w:rsidR="00DD4AE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7.</w:t>
      </w:r>
    </w:p>
    <w:p w14:paraId="4637A8A9" w14:textId="4CFB9F5C"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Miesięczne rozliczenie</w:t>
      </w:r>
    </w:p>
    <w:p w14:paraId="604E35C2" w14:textId="77777777"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Okresem rozliczeniowym jest miesiąc kalendarzowy.</w:t>
      </w:r>
    </w:p>
    <w:p w14:paraId="33712F91" w14:textId="6FD100F1"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Do 5</w:t>
      </w:r>
      <w:r w:rsidR="00E85B72">
        <w:rPr>
          <w:rFonts w:asciiTheme="minorHAnsi" w:hAnsiTheme="minorHAnsi"/>
          <w:sz w:val="22"/>
          <w:lang w:val="pl-PL"/>
        </w:rPr>
        <w:t>.</w:t>
      </w:r>
      <w:r w:rsidRPr="00233D1B">
        <w:rPr>
          <w:rFonts w:asciiTheme="minorHAnsi" w:hAnsiTheme="minorHAnsi"/>
          <w:sz w:val="22"/>
          <w:lang w:val="pl-PL"/>
        </w:rPr>
        <w:t xml:space="preserve"> dnia miesiąca następującego po miesiącu rozliczeniowym Przyjmujący zamówienie przekazuje Udzielającemu zamówienia miesięczne zestawienie wykonanych świadczeń, sporządzone według załącznika nr 2.</w:t>
      </w:r>
    </w:p>
    <w:p w14:paraId="183A8A38" w14:textId="77777777"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Zestawienie zawiera co najmniej: datę świadczenia, godziny rozpoczęcia i zakończenia, liczbę wykonanych godzin, miejsce udzielania świadczeń, ewentualne uwagi oraz podpis osoby zatwierdzającej.</w:t>
      </w:r>
    </w:p>
    <w:p w14:paraId="18D55732" w14:textId="77777777"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Miesięczne wynagrodzenie stanowi iloczyn liczby faktycznie wykonanych i zatwierdzonych godzin oraz stawki brutto za jedną godzinę. Wzór: W = H × S.</w:t>
      </w:r>
    </w:p>
    <w:p w14:paraId="4B7ECC44" w14:textId="77777777"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Użyte symbole oznaczają: W – wynagrodzenie miesięczne, H – liczbę zatwierdzonych godzin udzielania świadczeń, S – stawkę brutto za jedną godzinę.</w:t>
      </w:r>
    </w:p>
    <w:p w14:paraId="5A6F21E5" w14:textId="77777777"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Udzielający zamówienia weryfikuje miesięczne zestawienie na podstawie harmonogramów, ewidencji czasu świadczeń oraz pozostałej dokumentacji. W terminie 3 dni roboczych od jego otrzymania zatwierdza zestawienie albo przekazuje Przyjmującemu zamówienie informację o stwierdzonych rozbieżnościach wymagających wyjaśnienia lub korekty. W przypadku korekty termin weryfikacji biegnie ponownie od dnia otrzymania poprawionego zestawienia. Zatwierdzone zestawienie stanowi podstawę wystawienia faktury.</w:t>
      </w:r>
    </w:p>
    <w:p w14:paraId="74743C2F" w14:textId="02E97970" w:rsidR="00C16CAD" w:rsidRPr="00233D1B" w:rsidRDefault="00616878" w:rsidP="00DD4AED">
      <w:pPr>
        <w:pStyle w:val="Listanumerowana"/>
        <w:numPr>
          <w:ilvl w:val="1"/>
          <w:numId w:val="15"/>
        </w:numPr>
        <w:spacing w:after="60"/>
        <w:jc w:val="both"/>
        <w:rPr>
          <w:rFonts w:asciiTheme="minorHAnsi" w:hAnsiTheme="minorHAnsi"/>
          <w:sz w:val="22"/>
          <w:lang w:val="pl-PL"/>
        </w:rPr>
      </w:pPr>
      <w:r w:rsidRPr="00233D1B">
        <w:rPr>
          <w:rFonts w:asciiTheme="minorHAnsi" w:hAnsiTheme="minorHAnsi"/>
          <w:sz w:val="22"/>
          <w:lang w:val="pl-PL"/>
        </w:rPr>
        <w:t xml:space="preserve">Po zatwierdzeniu miesięcznego zestawienia Przyjmujący zamówienie, bez zbędnej zwłoki, </w:t>
      </w:r>
      <w:proofErr w:type="gramStart"/>
      <w:r w:rsidRPr="00233D1B">
        <w:rPr>
          <w:rFonts w:asciiTheme="minorHAnsi" w:hAnsiTheme="minorHAnsi"/>
          <w:sz w:val="22"/>
          <w:lang w:val="pl-PL"/>
        </w:rPr>
        <w:t>nie później</w:t>
      </w:r>
      <w:proofErr w:type="gramEnd"/>
      <w:r w:rsidRPr="00233D1B">
        <w:rPr>
          <w:rFonts w:asciiTheme="minorHAnsi" w:hAnsiTheme="minorHAnsi"/>
          <w:sz w:val="22"/>
          <w:lang w:val="pl-PL"/>
        </w:rPr>
        <w:t xml:space="preserve"> jednak niż w terminie 2 dni roboczych, wystawia fakturę ustrukturyzowaną i udostępnia ją Udzielającemu zamówienia za pośrednictwem Krajowego Systemu e-Faktur (</w:t>
      </w:r>
      <w:proofErr w:type="spellStart"/>
      <w:r w:rsidRPr="00233D1B">
        <w:rPr>
          <w:rFonts w:asciiTheme="minorHAnsi" w:hAnsiTheme="minorHAnsi"/>
          <w:sz w:val="22"/>
          <w:lang w:val="pl-PL"/>
        </w:rPr>
        <w:t>KSeF</w:t>
      </w:r>
      <w:proofErr w:type="spellEnd"/>
      <w:r w:rsidRPr="00233D1B">
        <w:rPr>
          <w:rFonts w:asciiTheme="minorHAnsi" w:hAnsiTheme="minorHAnsi"/>
          <w:sz w:val="22"/>
          <w:lang w:val="pl-PL"/>
        </w:rPr>
        <w:t xml:space="preserve">), zgodnie z obowiązującymi przepisami. W okresie awarii, niedostępności albo stosowania trybu offline </w:t>
      </w:r>
      <w:proofErr w:type="spellStart"/>
      <w:r w:rsidRPr="00233D1B">
        <w:rPr>
          <w:rFonts w:asciiTheme="minorHAnsi" w:hAnsiTheme="minorHAnsi"/>
          <w:sz w:val="22"/>
          <w:lang w:val="pl-PL"/>
        </w:rPr>
        <w:t>KSeF</w:t>
      </w:r>
      <w:proofErr w:type="spellEnd"/>
      <w:r w:rsidRPr="00233D1B">
        <w:rPr>
          <w:rFonts w:asciiTheme="minorHAnsi" w:hAnsiTheme="minorHAnsi"/>
          <w:sz w:val="22"/>
          <w:lang w:val="pl-PL"/>
        </w:rPr>
        <w:t xml:space="preserve"> fakturę wystawia się i przekazuje w sposób oraz w terminach wynikających z przepisów o podatku od towarów i usług, a następnie przesyła do </w:t>
      </w:r>
      <w:proofErr w:type="spellStart"/>
      <w:r w:rsidRPr="00233D1B">
        <w:rPr>
          <w:rFonts w:asciiTheme="minorHAnsi" w:hAnsiTheme="minorHAnsi"/>
          <w:sz w:val="22"/>
          <w:lang w:val="pl-PL"/>
        </w:rPr>
        <w:t>KSeF</w:t>
      </w:r>
      <w:proofErr w:type="spellEnd"/>
      <w:r w:rsidRPr="00233D1B">
        <w:rPr>
          <w:rFonts w:asciiTheme="minorHAnsi" w:hAnsiTheme="minorHAnsi"/>
          <w:sz w:val="22"/>
          <w:lang w:val="pl-PL"/>
        </w:rPr>
        <w:t xml:space="preserve"> w wymaganym terminie. Zapłata nastąpi przelewem w terminie 30 dni od dnia otrzymania przez Udzielającego zamówienia prawidłowo wystawionej faktury w </w:t>
      </w:r>
      <w:proofErr w:type="spellStart"/>
      <w:r w:rsidRPr="00233D1B">
        <w:rPr>
          <w:rFonts w:asciiTheme="minorHAnsi" w:hAnsiTheme="minorHAnsi"/>
          <w:sz w:val="22"/>
          <w:lang w:val="pl-PL"/>
        </w:rPr>
        <w:t>KSeF</w:t>
      </w:r>
      <w:proofErr w:type="spellEnd"/>
      <w:r w:rsidRPr="00233D1B">
        <w:rPr>
          <w:rFonts w:asciiTheme="minorHAnsi" w:hAnsiTheme="minorHAnsi"/>
          <w:sz w:val="22"/>
          <w:lang w:val="pl-PL"/>
        </w:rPr>
        <w:t xml:space="preserve"> albo faktury prawidłowo wystawionej i przekazanej w trybie przewidzianym dla awarii, niedostępności lub trybu offline </w:t>
      </w:r>
      <w:proofErr w:type="spellStart"/>
      <w:r w:rsidRPr="00233D1B">
        <w:rPr>
          <w:rFonts w:asciiTheme="minorHAnsi" w:hAnsiTheme="minorHAnsi"/>
          <w:sz w:val="22"/>
          <w:lang w:val="pl-PL"/>
        </w:rPr>
        <w:t>KSeF</w:t>
      </w:r>
      <w:proofErr w:type="spellEnd"/>
      <w:r w:rsidRPr="00233D1B">
        <w:rPr>
          <w:rFonts w:asciiTheme="minorHAnsi" w:hAnsiTheme="minorHAnsi"/>
          <w:sz w:val="22"/>
          <w:lang w:val="pl-PL"/>
        </w:rPr>
        <w:t>. Za dzień otrzymania faktury uznaje się dzień określony zgodnie z przepisami ustawy o podatku od towarów i usług.</w:t>
      </w:r>
    </w:p>
    <w:p w14:paraId="26E57D10" w14:textId="55CC14DA" w:rsidR="00DD4AE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8.</w:t>
      </w:r>
    </w:p>
    <w:p w14:paraId="2A35C9CB" w14:textId="758C6AAE"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Wartość umowy i prawo opcji</w:t>
      </w:r>
    </w:p>
    <w:p w14:paraId="6C8B27D1" w14:textId="77777777" w:rsidR="00C16CAD" w:rsidRPr="00233D1B" w:rsidRDefault="00616878" w:rsidP="00DD4AED">
      <w:pPr>
        <w:pStyle w:val="Listanumerowana"/>
        <w:numPr>
          <w:ilvl w:val="1"/>
          <w:numId w:val="16"/>
        </w:numPr>
        <w:spacing w:after="60"/>
        <w:jc w:val="both"/>
        <w:rPr>
          <w:rFonts w:asciiTheme="minorHAnsi" w:hAnsiTheme="minorHAnsi"/>
          <w:sz w:val="22"/>
          <w:lang w:val="pl-PL"/>
        </w:rPr>
      </w:pPr>
      <w:r w:rsidRPr="00233D1B">
        <w:rPr>
          <w:rFonts w:asciiTheme="minorHAnsi" w:hAnsiTheme="minorHAnsi"/>
          <w:sz w:val="22"/>
          <w:lang w:val="pl-PL"/>
        </w:rPr>
        <w:t>Maksymalna wartość zakresu podstawowego wynosi ………………………… zł brutto, maksymalna wartość prawa opcji, wynosząca nie więcej niż 50% wartości zakresu podstawowego, wynosi ………………………… zł brutto, a łączna maksymalna wartość umowy wynosi ………………………… zł brutto.</w:t>
      </w:r>
    </w:p>
    <w:p w14:paraId="31836A2C" w14:textId="77777777" w:rsidR="00C16CAD" w:rsidRPr="00233D1B" w:rsidRDefault="00616878" w:rsidP="00DD4AED">
      <w:pPr>
        <w:pStyle w:val="Listanumerowana"/>
        <w:numPr>
          <w:ilvl w:val="1"/>
          <w:numId w:val="16"/>
        </w:numPr>
        <w:spacing w:after="60"/>
        <w:jc w:val="both"/>
        <w:rPr>
          <w:rFonts w:asciiTheme="minorHAnsi" w:hAnsiTheme="minorHAnsi"/>
          <w:sz w:val="22"/>
          <w:lang w:val="pl-PL"/>
        </w:rPr>
      </w:pPr>
      <w:r w:rsidRPr="00233D1B">
        <w:rPr>
          <w:rFonts w:asciiTheme="minorHAnsi" w:hAnsiTheme="minorHAnsi"/>
          <w:sz w:val="22"/>
          <w:lang w:val="pl-PL"/>
        </w:rPr>
        <w:lastRenderedPageBreak/>
        <w:t>Prawo opcji obejmuje maksymalnie dodatkowe 50% liczby jednostek zakresu podstawowego wskazanej dla danej pozycji w załączniku nr 1. Wartości i ilości oznaczone jako „łącznie z opcją” stanowią 150% zakresu podstawowego, a nie wielkość samej opcji.</w:t>
      </w:r>
    </w:p>
    <w:p w14:paraId="198CED88" w14:textId="77777777" w:rsidR="00C16CAD" w:rsidRPr="00233D1B" w:rsidRDefault="00616878" w:rsidP="00DD4AED">
      <w:pPr>
        <w:pStyle w:val="Listanumerowana"/>
        <w:numPr>
          <w:ilvl w:val="1"/>
          <w:numId w:val="16"/>
        </w:numPr>
        <w:spacing w:after="60"/>
        <w:jc w:val="both"/>
        <w:rPr>
          <w:rFonts w:asciiTheme="minorHAnsi" w:hAnsiTheme="minorHAnsi"/>
          <w:sz w:val="22"/>
          <w:lang w:val="pl-PL"/>
        </w:rPr>
      </w:pPr>
      <w:r w:rsidRPr="00233D1B">
        <w:rPr>
          <w:rFonts w:asciiTheme="minorHAnsi" w:hAnsiTheme="minorHAnsi"/>
          <w:sz w:val="22"/>
          <w:lang w:val="pl-PL"/>
        </w:rPr>
        <w:t>Uruchomienie prawa opcji następuje na zasadach określonych w § 5. Niewykorzystanie opcji albo wykorzystanie jej tylko w części nie rodzi po stronie Przyjmującego zamówienie żadnych roszczeń.</w:t>
      </w:r>
    </w:p>
    <w:p w14:paraId="4A6F6B2D" w14:textId="77777777" w:rsidR="00E56D80" w:rsidRPr="00233D1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233D1B">
        <w:rPr>
          <w:rStyle w:val="Pogrubienie"/>
          <w:rFonts w:asciiTheme="minorHAnsi" w:hAnsiTheme="minorHAnsi"/>
          <w:b w:val="0"/>
          <w:bCs w:val="0"/>
          <w:sz w:val="22"/>
          <w:lang w:val="pl-PL"/>
        </w:rPr>
        <w:t>Łączna wartość wynagrodzenia należnego Przyjmującemu Zamówienie z tytułu realizacji umowy nie może przekroczyć łącznej maksymalnej wartości umowy określonej w ust. 1.</w:t>
      </w:r>
    </w:p>
    <w:p w14:paraId="2F6F7CBC" w14:textId="2780ADFC" w:rsidR="00E56D80" w:rsidRPr="00233D1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233D1B">
        <w:rPr>
          <w:rStyle w:val="Pogrubienie"/>
          <w:rFonts w:asciiTheme="minorHAnsi" w:hAnsiTheme="minorHAnsi"/>
          <w:b w:val="0"/>
          <w:bCs w:val="0"/>
          <w:sz w:val="22"/>
          <w:lang w:val="pl-PL"/>
        </w:rPr>
        <w:t xml:space="preserve">Do dnia skutecznego uruchomienia prawa opcji łączna wartość wynagrodzenia nie może przekroczyć maksymalnej wartości zakresu podstawowego. Uruchomienie prawa opcji zwiększa dopuszczalny limit wynagrodzenia wyłącznie o wartość wskazaną w oświadczeniu o uruchomieniu opcji, </w:t>
      </w:r>
      <w:proofErr w:type="gramStart"/>
      <w:r w:rsidRPr="00233D1B">
        <w:rPr>
          <w:rStyle w:val="Pogrubienie"/>
          <w:rFonts w:asciiTheme="minorHAnsi" w:hAnsiTheme="minorHAnsi"/>
          <w:b w:val="0"/>
          <w:bCs w:val="0"/>
          <w:sz w:val="22"/>
          <w:lang w:val="pl-PL"/>
        </w:rPr>
        <w:t>nie więcej</w:t>
      </w:r>
      <w:proofErr w:type="gramEnd"/>
      <w:r w:rsidRPr="00233D1B">
        <w:rPr>
          <w:rStyle w:val="Pogrubienie"/>
          <w:rFonts w:asciiTheme="minorHAnsi" w:hAnsiTheme="minorHAnsi"/>
          <w:b w:val="0"/>
          <w:bCs w:val="0"/>
          <w:sz w:val="22"/>
          <w:lang w:val="pl-PL"/>
        </w:rPr>
        <w:t xml:space="preserve"> jednak niż do łącznej maksymalnej wartości umowy.</w:t>
      </w:r>
    </w:p>
    <w:p w14:paraId="6310F48A" w14:textId="37D6F770" w:rsidR="00E56D80" w:rsidRPr="00233D1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233D1B">
        <w:rPr>
          <w:rStyle w:val="Pogrubienie"/>
          <w:rFonts w:asciiTheme="minorHAnsi" w:hAnsiTheme="minorHAnsi"/>
          <w:b w:val="0"/>
          <w:bCs w:val="0"/>
          <w:sz w:val="22"/>
          <w:lang w:val="pl-PL"/>
        </w:rPr>
        <w:t>Udzielający Zamówienia nie jest zobowiązany do zapłaty za świadczenia wykonane ponad aktualnie obowiązujący limit wartości umowy, jeżeli ich wykonanie nie zostało uprzednio objęte prawidłowo uruchomionym prawem opcji albo dopuszczalną zmianą umowy dokonaną w formie pisemnej.</w:t>
      </w:r>
    </w:p>
    <w:p w14:paraId="1C822D79" w14:textId="754A633B" w:rsidR="00E56D80" w:rsidRPr="00233D1B" w:rsidRDefault="00E56D80" w:rsidP="00E56D80">
      <w:pPr>
        <w:pStyle w:val="Listanumerowana"/>
        <w:numPr>
          <w:ilvl w:val="1"/>
          <w:numId w:val="16"/>
        </w:numPr>
        <w:spacing w:after="60"/>
        <w:jc w:val="both"/>
        <w:rPr>
          <w:rFonts w:asciiTheme="minorHAnsi" w:hAnsiTheme="minorHAnsi"/>
          <w:sz w:val="22"/>
          <w:lang w:val="pl-PL"/>
        </w:rPr>
      </w:pPr>
      <w:r w:rsidRPr="00233D1B">
        <w:rPr>
          <w:rStyle w:val="Pogrubienie"/>
          <w:rFonts w:asciiTheme="minorHAnsi" w:hAnsiTheme="minorHAnsi"/>
          <w:b w:val="0"/>
          <w:bCs w:val="0"/>
          <w:sz w:val="22"/>
          <w:lang w:val="pl-PL"/>
        </w:rPr>
        <w:t>Udzielający Zamówienia prowadzi bieżącą, narastającą kontrolę wykorzystania wartości zakresu podstawowego, uruchomionej części prawa opcji oraz łącznej maksymalnej wartości umowy.</w:t>
      </w:r>
    </w:p>
    <w:p w14:paraId="4049BD1B" w14:textId="77777777"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9. Odpowiedzialność i kary umowne</w:t>
      </w:r>
    </w:p>
    <w:p w14:paraId="67E892C4" w14:textId="24BFE9EA" w:rsidR="00C16CAD" w:rsidRPr="00233D1B" w:rsidRDefault="00616878" w:rsidP="00DD4AED">
      <w:pPr>
        <w:pStyle w:val="Listanumerowana"/>
        <w:numPr>
          <w:ilvl w:val="1"/>
          <w:numId w:val="18"/>
        </w:numPr>
        <w:spacing w:after="60"/>
        <w:jc w:val="both"/>
        <w:rPr>
          <w:rFonts w:asciiTheme="minorHAnsi" w:hAnsiTheme="minorHAnsi"/>
          <w:sz w:val="22"/>
          <w:lang w:val="pl-PL"/>
        </w:rPr>
      </w:pPr>
      <w:r w:rsidRPr="00233D1B">
        <w:rPr>
          <w:rFonts w:asciiTheme="minorHAnsi" w:hAnsiTheme="minorHAnsi"/>
          <w:sz w:val="22"/>
          <w:lang w:val="pl-PL"/>
        </w:rPr>
        <w:t xml:space="preserve">Przyjmujący zamówienie ponosi odpowiedzialność za niewykonanie lub nienależyte wykonanie umowy, </w:t>
      </w:r>
      <w:r w:rsidR="0092733B" w:rsidRPr="00233D1B">
        <w:rPr>
          <w:rFonts w:asciiTheme="minorHAnsi" w:hAnsiTheme="minorHAnsi"/>
          <w:sz w:val="22"/>
          <w:lang w:val="pl-PL"/>
        </w:rPr>
        <w:br/>
      </w:r>
      <w:r w:rsidRPr="00233D1B">
        <w:rPr>
          <w:rFonts w:asciiTheme="minorHAnsi" w:hAnsiTheme="minorHAnsi"/>
          <w:sz w:val="22"/>
          <w:lang w:val="pl-PL"/>
        </w:rPr>
        <w:t>w szczególności za błędy w udzielaniu świadczeń, dokumentacji i rozliczeniach wynikające z jego działania lub zaniechania.</w:t>
      </w:r>
    </w:p>
    <w:p w14:paraId="605360DD" w14:textId="77777777" w:rsidR="00C16CAD" w:rsidRPr="00233D1B" w:rsidRDefault="00616878" w:rsidP="00DD4AED">
      <w:pPr>
        <w:pStyle w:val="Listanumerowana"/>
        <w:numPr>
          <w:ilvl w:val="1"/>
          <w:numId w:val="18"/>
        </w:numPr>
        <w:spacing w:after="60"/>
        <w:jc w:val="both"/>
        <w:rPr>
          <w:rFonts w:asciiTheme="minorHAnsi" w:hAnsiTheme="minorHAnsi"/>
          <w:sz w:val="22"/>
          <w:lang w:val="pl-PL"/>
        </w:rPr>
      </w:pPr>
      <w:r w:rsidRPr="00233D1B">
        <w:rPr>
          <w:rFonts w:asciiTheme="minorHAnsi" w:hAnsiTheme="minorHAnsi"/>
          <w:sz w:val="22"/>
          <w:lang w:val="pl-PL"/>
        </w:rPr>
        <w:t>Udzielający zamówienia może naliczyć kary umowne: 500 zł za nieusprawiedliwione niestawienie się na zaplanowany dyżur; 300 zł za opuszczenie miejsca świadczenia bez zgody; 300 zł za każdy stwierdzony przypadek nierzetelnej dokumentacji, nie więcej niż 1 500 zł za miesiąc; 500 zł za naruszenie poufności lub zasad ochrony danych; 1 000 zł za udzielanie świadczeń bez wymaganych uprawnień lub ubezpieczenia.</w:t>
      </w:r>
    </w:p>
    <w:p w14:paraId="79B7DB31" w14:textId="77777777" w:rsidR="00C16CAD" w:rsidRPr="00233D1B" w:rsidRDefault="00616878" w:rsidP="00DD4AED">
      <w:pPr>
        <w:pStyle w:val="Listanumerowana"/>
        <w:numPr>
          <w:ilvl w:val="1"/>
          <w:numId w:val="18"/>
        </w:numPr>
        <w:spacing w:after="60"/>
        <w:jc w:val="both"/>
        <w:rPr>
          <w:rFonts w:asciiTheme="minorHAnsi" w:hAnsiTheme="minorHAnsi"/>
          <w:sz w:val="22"/>
          <w:lang w:val="pl-PL"/>
        </w:rPr>
      </w:pPr>
      <w:r w:rsidRPr="00233D1B">
        <w:rPr>
          <w:rFonts w:asciiTheme="minorHAnsi" w:hAnsiTheme="minorHAnsi"/>
          <w:sz w:val="22"/>
          <w:lang w:val="pl-PL"/>
        </w:rPr>
        <w:t>Przed naliczeniem kary Udzielający zamówienia umożliwia złożenie wyjaśnień, chyba że niezwłoczne działanie jest konieczne dla bezpieczeństwa pacjentów.</w:t>
      </w:r>
    </w:p>
    <w:p w14:paraId="1D60EFFF" w14:textId="77777777" w:rsidR="00C16CAD" w:rsidRPr="00233D1B" w:rsidRDefault="00616878" w:rsidP="00DD4AED">
      <w:pPr>
        <w:pStyle w:val="Listanumerowana"/>
        <w:numPr>
          <w:ilvl w:val="1"/>
          <w:numId w:val="18"/>
        </w:numPr>
        <w:spacing w:after="60"/>
        <w:jc w:val="both"/>
        <w:rPr>
          <w:rFonts w:asciiTheme="minorHAnsi" w:hAnsiTheme="minorHAnsi"/>
          <w:sz w:val="22"/>
          <w:lang w:val="pl-PL"/>
        </w:rPr>
      </w:pPr>
      <w:r w:rsidRPr="00233D1B">
        <w:rPr>
          <w:rFonts w:asciiTheme="minorHAnsi" w:hAnsiTheme="minorHAnsi"/>
          <w:sz w:val="22"/>
          <w:lang w:val="pl-PL"/>
        </w:rPr>
        <w:t>Łączna wysokość kar nie przekroczy 20% maksymalnej wartości zakresu podstawowego. Udzielający zamówienia może dochodzić odszkodowania przewyższającego kary na zasadach ogólnych.</w:t>
      </w:r>
    </w:p>
    <w:p w14:paraId="2AE3D398" w14:textId="77777777"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10. Dane osobowe i dokumentacja</w:t>
      </w:r>
    </w:p>
    <w:p w14:paraId="01392C6A" w14:textId="77777777" w:rsidR="00C16CAD" w:rsidRPr="00233D1B" w:rsidRDefault="00616878" w:rsidP="00DD4AED">
      <w:pPr>
        <w:pStyle w:val="Listanumerowana"/>
        <w:numPr>
          <w:ilvl w:val="1"/>
          <w:numId w:val="19"/>
        </w:numPr>
        <w:spacing w:after="60"/>
        <w:jc w:val="both"/>
        <w:rPr>
          <w:rFonts w:asciiTheme="minorHAnsi" w:hAnsiTheme="minorHAnsi"/>
          <w:sz w:val="22"/>
          <w:lang w:val="pl-PL"/>
        </w:rPr>
      </w:pPr>
      <w:r w:rsidRPr="00233D1B">
        <w:rPr>
          <w:rFonts w:asciiTheme="minorHAnsi" w:hAnsiTheme="minorHAnsi"/>
          <w:sz w:val="22"/>
          <w:lang w:val="pl-PL"/>
        </w:rPr>
        <w:t>Przyjmujący zamówienie przetwarza dane osobowe wyłącznie w zakresie niezbędnym do udzielania świadczeń, na podstawie imiennego upoważnienia udzielonego przez Udzielającego zamówienia oraz zgodnie z obowiązującymi u niego zasadami bezpieczeństwa informacji.</w:t>
      </w:r>
    </w:p>
    <w:p w14:paraId="096988D9" w14:textId="77777777" w:rsidR="00C16CAD" w:rsidRPr="00233D1B" w:rsidRDefault="00616878" w:rsidP="00DD4AED">
      <w:pPr>
        <w:pStyle w:val="Listanumerowana"/>
        <w:numPr>
          <w:ilvl w:val="1"/>
          <w:numId w:val="19"/>
        </w:numPr>
        <w:spacing w:after="60"/>
        <w:jc w:val="both"/>
        <w:rPr>
          <w:rFonts w:asciiTheme="minorHAnsi" w:hAnsiTheme="minorHAnsi"/>
          <w:sz w:val="22"/>
          <w:lang w:val="pl-PL"/>
        </w:rPr>
      </w:pPr>
      <w:r w:rsidRPr="00233D1B">
        <w:rPr>
          <w:rFonts w:asciiTheme="minorHAnsi" w:hAnsiTheme="minorHAnsi"/>
          <w:sz w:val="22"/>
          <w:lang w:val="pl-PL"/>
        </w:rPr>
        <w:t>Przetwarzanie danych przez Przyjmującego zamówienie w systemach Udzielającego zamówienia, w zakresie wynikającym z udzielonego upoważnienia i niezbędnym do osobistego udzielania świadczeń, nie stanowi powierzenia przetwarzania danych w rozumieniu art. 28 RODO. Jeżeli sposób realizacji umowy ulegnie zmianie i powstanie stosunek powierzenia, Strony przed rozpoczęciem takiego przetwarzania zawrą odpowiednią umowę.</w:t>
      </w:r>
    </w:p>
    <w:p w14:paraId="30B39200" w14:textId="77777777" w:rsidR="00C16CAD" w:rsidRPr="00233D1B" w:rsidRDefault="00616878" w:rsidP="00DD4AED">
      <w:pPr>
        <w:pStyle w:val="Listanumerowana"/>
        <w:numPr>
          <w:ilvl w:val="1"/>
          <w:numId w:val="19"/>
        </w:numPr>
        <w:spacing w:after="60"/>
        <w:jc w:val="both"/>
        <w:rPr>
          <w:rFonts w:asciiTheme="minorHAnsi" w:hAnsiTheme="minorHAnsi"/>
          <w:sz w:val="22"/>
          <w:lang w:val="pl-PL"/>
        </w:rPr>
      </w:pPr>
      <w:r w:rsidRPr="00233D1B">
        <w:rPr>
          <w:rFonts w:asciiTheme="minorHAnsi" w:hAnsiTheme="minorHAnsi"/>
          <w:sz w:val="22"/>
          <w:lang w:val="pl-PL"/>
        </w:rPr>
        <w:t>Dokumentacja medyczna utworzona w związku z wykonywaniem umowy pozostaje u Udzielającego zamówienia i jest prowadzona w jego systemach oraz według jego procedur.</w:t>
      </w:r>
    </w:p>
    <w:p w14:paraId="76A05D3F" w14:textId="0B0D5869" w:rsidR="004C397B" w:rsidRPr="00233D1B" w:rsidRDefault="004C397B" w:rsidP="00DD4AED">
      <w:pPr>
        <w:pStyle w:val="Listanumerowana"/>
        <w:numPr>
          <w:ilvl w:val="1"/>
          <w:numId w:val="19"/>
        </w:numPr>
        <w:spacing w:after="60"/>
        <w:jc w:val="both"/>
        <w:rPr>
          <w:rFonts w:asciiTheme="minorHAnsi" w:hAnsiTheme="minorHAnsi"/>
          <w:sz w:val="22"/>
          <w:lang w:val="pl-PL"/>
        </w:rPr>
      </w:pPr>
      <w:r w:rsidRPr="00233D1B">
        <w:rPr>
          <w:rFonts w:asciiTheme="minorHAnsi" w:hAnsiTheme="minorHAnsi"/>
          <w:sz w:val="22"/>
          <w:lang w:val="pl-PL"/>
        </w:rPr>
        <w:t>Przyjmujący zamówienie zobowiązany jest korzystać wyłącznie z indywidualnie przydzielonych identyfikatorów i haseł, nie udostępniać ich innym osobom, nie kopiować ani nie wynosić danych i dokumentacji poza systemy oraz miejsca wskazane przez Udzielającego zamówienia, a także niezwłocznie zgłaszać Inspektorowi Ochrony Danych lub innej wskazanej osobie każde podejrzenie naruszenia ochrony danych osobowych.</w:t>
      </w:r>
    </w:p>
    <w:p w14:paraId="3FF119E5" w14:textId="77777777" w:rsidR="00DD4AE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lastRenderedPageBreak/>
        <w:t>§ 11.</w:t>
      </w:r>
    </w:p>
    <w:p w14:paraId="73F4CC92" w14:textId="5A2B087A" w:rsidR="00C16CAD" w:rsidRPr="00233D1B" w:rsidRDefault="00616878" w:rsidP="00DD4AED">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Okres obowiązywania i rozwiązanie</w:t>
      </w:r>
    </w:p>
    <w:p w14:paraId="1F9DD2FA" w14:textId="77777777" w:rsidR="00FE3976" w:rsidRPr="00233D1B" w:rsidRDefault="00FE3976" w:rsidP="00FE3976">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Umowa zostaje zawarta:</w:t>
      </w:r>
    </w:p>
    <w:p w14:paraId="76447977" w14:textId="77777777" w:rsidR="00FE3976" w:rsidRPr="00233D1B" w:rsidRDefault="00FE3976" w:rsidP="00FE3976">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dla części nr 1–9 i 13 – na okres od 1 października 2026 r. do 31 grudnia 2027 r.;</w:t>
      </w:r>
    </w:p>
    <w:p w14:paraId="3BF4B9A6" w14:textId="77777777" w:rsidR="00FE3976" w:rsidRPr="00233D1B" w:rsidRDefault="00FE3976" w:rsidP="00FE3976">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dla części nr 10–12 – na okres od 1 listopada 2026 r. do 31 grudnia 2027 r.</w:t>
      </w:r>
    </w:p>
    <w:p w14:paraId="1158F8F0" w14:textId="58B2A963" w:rsidR="00C16CAD" w:rsidRPr="00233D1B" w:rsidRDefault="00FE3976" w:rsidP="00FE3976">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 xml:space="preserve">Do zawieranej umowy należy pozostawić wariant właściwy dla części, której umowa </w:t>
      </w:r>
      <w:proofErr w:type="gramStart"/>
      <w:r w:rsidRPr="00233D1B">
        <w:rPr>
          <w:rFonts w:asciiTheme="minorHAnsi" w:hAnsiTheme="minorHAnsi"/>
          <w:sz w:val="22"/>
          <w:lang w:val="pl-PL"/>
        </w:rPr>
        <w:t>dotyczy.</w:t>
      </w:r>
      <w:r w:rsidR="00616878" w:rsidRPr="00233D1B">
        <w:rPr>
          <w:rFonts w:asciiTheme="minorHAnsi" w:hAnsiTheme="minorHAnsi"/>
          <w:sz w:val="22"/>
          <w:lang w:val="pl-PL"/>
        </w:rPr>
        <w:t>.</w:t>
      </w:r>
      <w:proofErr w:type="gramEnd"/>
    </w:p>
    <w:p w14:paraId="1D52BCAC" w14:textId="77777777" w:rsidR="00C16CAD" w:rsidRPr="00233D1B" w:rsidRDefault="00616878" w:rsidP="00DD4AED">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Każda ze Stron może wypowiedzieć umowę z zachowaniem 30-dniowego okresu wypowiedzenia, ze skutkiem na koniec miesiąca kalendarzowego.</w:t>
      </w:r>
    </w:p>
    <w:p w14:paraId="09C79EF2" w14:textId="77777777" w:rsidR="00AE4A6D" w:rsidRPr="00233D1B" w:rsidRDefault="00616878" w:rsidP="00DD4AED">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 xml:space="preserve">Udzielający zamówienia może rozwiązać umowę bez zachowania okresu wypowiedzenia w szczególności w razie: </w:t>
      </w:r>
    </w:p>
    <w:p w14:paraId="30C82D4D" w14:textId="77777777" w:rsidR="00AE4A6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 xml:space="preserve">utraty lub zawieszenia uprawnień zawodowych; </w:t>
      </w:r>
    </w:p>
    <w:p w14:paraId="3AB9ADC3" w14:textId="77777777" w:rsidR="00AE4A6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 xml:space="preserve">braku wymaganego OC; </w:t>
      </w:r>
    </w:p>
    <w:p w14:paraId="7A2A7490" w14:textId="77777777" w:rsidR="00AE4A6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 xml:space="preserve">udzielania świadczeń pod wpływem alkoholu lub środków odurzających; </w:t>
      </w:r>
    </w:p>
    <w:p w14:paraId="66BE6A3A" w14:textId="77777777" w:rsidR="00AE4A6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 xml:space="preserve">rażącego naruszenia praw pacjenta, tajemnicy lub ochrony danych; </w:t>
      </w:r>
    </w:p>
    <w:p w14:paraId="7C44A12A" w14:textId="77777777" w:rsidR="00AE4A6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 xml:space="preserve">powtarzającego się nieusprawiedliwionego niestawiennictwa; </w:t>
      </w:r>
    </w:p>
    <w:p w14:paraId="0A1CCFC8" w14:textId="31FE1A53" w:rsidR="00C16CAD" w:rsidRPr="00233D1B" w:rsidRDefault="00616878" w:rsidP="00AE4A6D">
      <w:pPr>
        <w:pStyle w:val="Listanumerowana"/>
        <w:numPr>
          <w:ilvl w:val="2"/>
          <w:numId w:val="20"/>
        </w:numPr>
        <w:spacing w:after="60"/>
        <w:jc w:val="both"/>
        <w:rPr>
          <w:rFonts w:asciiTheme="minorHAnsi" w:hAnsiTheme="minorHAnsi"/>
          <w:sz w:val="22"/>
          <w:lang w:val="pl-PL"/>
        </w:rPr>
      </w:pPr>
      <w:r w:rsidRPr="00233D1B">
        <w:rPr>
          <w:rFonts w:asciiTheme="minorHAnsi" w:hAnsiTheme="minorHAnsi"/>
          <w:sz w:val="22"/>
          <w:lang w:val="pl-PL"/>
        </w:rPr>
        <w:t>odmowy poddania się uprawnionej kontroli.</w:t>
      </w:r>
    </w:p>
    <w:p w14:paraId="055C33C8" w14:textId="3A7F61AE" w:rsidR="00F82E70" w:rsidRPr="00233D1B" w:rsidRDefault="00A65027" w:rsidP="00332CA8">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Udzielający zamówienia może rozwiązać umowę bez zachowania okresu wypowiedzenia w razie ujawnienia przeszkody prawnej uniemożliwiającej Przyjmującemu zamówienie udzielanie świadczeń związanych z leczeniem małoletnich lub opieką nad nimi, jeżeli świadczenia objęte umową mogą dotyczyć pacjentów małoletnich</w:t>
      </w:r>
      <w:r w:rsidR="00F82E70" w:rsidRPr="00233D1B">
        <w:rPr>
          <w:rFonts w:asciiTheme="minorHAnsi" w:hAnsiTheme="minorHAnsi"/>
          <w:sz w:val="22"/>
          <w:lang w:val="pl-PL"/>
        </w:rPr>
        <w:t>.</w:t>
      </w:r>
    </w:p>
    <w:p w14:paraId="0E5BCF1A" w14:textId="77777777" w:rsidR="00C16CAD" w:rsidRPr="00233D1B" w:rsidRDefault="00616878" w:rsidP="00DD4AED">
      <w:pPr>
        <w:pStyle w:val="Listanumerowana"/>
        <w:numPr>
          <w:ilvl w:val="1"/>
          <w:numId w:val="20"/>
        </w:numPr>
        <w:spacing w:after="60"/>
        <w:jc w:val="both"/>
        <w:rPr>
          <w:rFonts w:asciiTheme="minorHAnsi" w:hAnsiTheme="minorHAnsi"/>
          <w:sz w:val="22"/>
          <w:lang w:val="pl-PL"/>
        </w:rPr>
      </w:pPr>
      <w:r w:rsidRPr="00233D1B">
        <w:rPr>
          <w:rFonts w:asciiTheme="minorHAnsi" w:hAnsiTheme="minorHAnsi"/>
          <w:sz w:val="22"/>
          <w:lang w:val="pl-PL"/>
        </w:rPr>
        <w:t>Oświadczenie o wypowiedzeniu lub rozwiązaniu umowy wymaga formy pisemnej pod rygorem nieważności.</w:t>
      </w:r>
    </w:p>
    <w:p w14:paraId="4AB76C8C" w14:textId="77777777" w:rsidR="00532FB9" w:rsidRPr="00233D1B" w:rsidRDefault="00616878" w:rsidP="00532FB9">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 12.</w:t>
      </w:r>
    </w:p>
    <w:p w14:paraId="7324C8B2" w14:textId="79CC253A" w:rsidR="00C16CAD" w:rsidRPr="00233D1B" w:rsidRDefault="00616878" w:rsidP="00532FB9">
      <w:pPr>
        <w:pStyle w:val="Nagwek1"/>
        <w:spacing w:after="60"/>
        <w:jc w:val="center"/>
        <w:rPr>
          <w:rFonts w:asciiTheme="minorHAnsi" w:hAnsiTheme="minorHAnsi"/>
          <w:sz w:val="22"/>
          <w:szCs w:val="22"/>
          <w:lang w:val="pl-PL"/>
        </w:rPr>
      </w:pPr>
      <w:r w:rsidRPr="00233D1B">
        <w:rPr>
          <w:rFonts w:asciiTheme="minorHAnsi" w:hAnsiTheme="minorHAnsi"/>
          <w:sz w:val="22"/>
          <w:szCs w:val="22"/>
          <w:lang w:val="pl-PL"/>
        </w:rPr>
        <w:t>Postanowienia końcowe</w:t>
      </w:r>
    </w:p>
    <w:p w14:paraId="653453F7" w14:textId="77777777" w:rsidR="00C16CAD" w:rsidRPr="00233D1B" w:rsidRDefault="00616878" w:rsidP="00532FB9">
      <w:pPr>
        <w:pStyle w:val="Listanumerowana"/>
        <w:numPr>
          <w:ilvl w:val="1"/>
          <w:numId w:val="21"/>
        </w:numPr>
        <w:spacing w:after="60"/>
        <w:jc w:val="both"/>
        <w:rPr>
          <w:rFonts w:asciiTheme="minorHAnsi" w:hAnsiTheme="minorHAnsi"/>
          <w:sz w:val="22"/>
          <w:lang w:val="pl-PL"/>
        </w:rPr>
      </w:pPr>
      <w:r w:rsidRPr="00233D1B">
        <w:rPr>
          <w:rFonts w:asciiTheme="minorHAnsi" w:hAnsiTheme="minorHAnsi"/>
          <w:sz w:val="22"/>
          <w:lang w:val="pl-PL"/>
        </w:rPr>
        <w:t>Zmiana umowy wymaga formy pisemnej pod rygorem nieważności, z wyjątkiem czynności, dla których umowa wyraźnie dopuszcza formę dokumentową.</w:t>
      </w:r>
    </w:p>
    <w:p w14:paraId="23861BF3" w14:textId="77777777" w:rsidR="00C16CAD" w:rsidRPr="00233D1B" w:rsidRDefault="00616878" w:rsidP="00532FB9">
      <w:pPr>
        <w:pStyle w:val="Listanumerowana"/>
        <w:numPr>
          <w:ilvl w:val="1"/>
          <w:numId w:val="21"/>
        </w:numPr>
        <w:spacing w:after="60"/>
        <w:jc w:val="both"/>
        <w:rPr>
          <w:rFonts w:asciiTheme="minorHAnsi" w:hAnsiTheme="minorHAnsi"/>
          <w:sz w:val="22"/>
          <w:lang w:val="pl-PL"/>
        </w:rPr>
      </w:pPr>
      <w:r w:rsidRPr="00233D1B">
        <w:rPr>
          <w:rFonts w:asciiTheme="minorHAnsi" w:hAnsiTheme="minorHAnsi"/>
          <w:sz w:val="22"/>
          <w:lang w:val="pl-PL"/>
        </w:rPr>
        <w:t>W sprawach nieuregulowanych stosuje się ustawę o działalności leczniczej, ustawę o zawodach pielęgniarki i położnej, przepisy o prawach pacjenta i dokumentacji medycznej, Kodeks cywilny, przepisy o ochronie danych osobowych oraz inne właściwe przepisy prawa.</w:t>
      </w:r>
    </w:p>
    <w:p w14:paraId="350379AA" w14:textId="77777777" w:rsidR="00AE4A6D" w:rsidRPr="00233D1B" w:rsidRDefault="00616878" w:rsidP="00532FB9">
      <w:pPr>
        <w:pStyle w:val="Listanumerowana"/>
        <w:numPr>
          <w:ilvl w:val="1"/>
          <w:numId w:val="21"/>
        </w:numPr>
        <w:spacing w:after="60"/>
        <w:jc w:val="both"/>
        <w:rPr>
          <w:rFonts w:asciiTheme="minorHAnsi" w:hAnsiTheme="minorHAnsi"/>
          <w:sz w:val="22"/>
          <w:lang w:val="pl-PL"/>
        </w:rPr>
      </w:pPr>
      <w:r w:rsidRPr="00233D1B">
        <w:rPr>
          <w:rFonts w:asciiTheme="minorHAnsi" w:hAnsiTheme="minorHAnsi"/>
          <w:sz w:val="22"/>
          <w:lang w:val="pl-PL"/>
        </w:rPr>
        <w:t xml:space="preserve">Integralną część umowy stanowią: </w:t>
      </w:r>
    </w:p>
    <w:p w14:paraId="65F6F084" w14:textId="77777777" w:rsidR="00AE4A6D" w:rsidRPr="00233D1B" w:rsidRDefault="00616878" w:rsidP="00AE4A6D">
      <w:pPr>
        <w:pStyle w:val="Listanumerowana"/>
        <w:numPr>
          <w:ilvl w:val="2"/>
          <w:numId w:val="21"/>
        </w:numPr>
        <w:spacing w:after="60"/>
        <w:jc w:val="both"/>
        <w:rPr>
          <w:rFonts w:asciiTheme="minorHAnsi" w:hAnsiTheme="minorHAnsi"/>
          <w:sz w:val="22"/>
          <w:lang w:val="pl-PL"/>
        </w:rPr>
      </w:pPr>
      <w:r w:rsidRPr="00233D1B">
        <w:rPr>
          <w:rFonts w:asciiTheme="minorHAnsi" w:hAnsiTheme="minorHAnsi"/>
          <w:sz w:val="22"/>
          <w:lang w:val="pl-PL"/>
        </w:rPr>
        <w:t xml:space="preserve">załącznik nr 1 – Formularz cenowy właściwy dla części nr …………; </w:t>
      </w:r>
    </w:p>
    <w:p w14:paraId="7302DA37" w14:textId="77777777" w:rsidR="00AE4A6D" w:rsidRPr="00233D1B" w:rsidRDefault="00616878" w:rsidP="00AE4A6D">
      <w:pPr>
        <w:pStyle w:val="Listanumerowana"/>
        <w:numPr>
          <w:ilvl w:val="2"/>
          <w:numId w:val="21"/>
        </w:numPr>
        <w:spacing w:after="60"/>
        <w:jc w:val="both"/>
        <w:rPr>
          <w:rFonts w:asciiTheme="minorHAnsi" w:hAnsiTheme="minorHAnsi"/>
          <w:sz w:val="22"/>
          <w:lang w:val="pl-PL"/>
        </w:rPr>
      </w:pPr>
      <w:r w:rsidRPr="00233D1B">
        <w:rPr>
          <w:rFonts w:asciiTheme="minorHAnsi" w:hAnsiTheme="minorHAnsi"/>
          <w:sz w:val="22"/>
          <w:lang w:val="pl-PL"/>
        </w:rPr>
        <w:t xml:space="preserve">załącznik nr 2 – wzór miesięcznego zestawienia świadczeń; </w:t>
      </w:r>
    </w:p>
    <w:p w14:paraId="16BDDC28" w14:textId="77777777" w:rsidR="00AE4A6D" w:rsidRPr="00233D1B" w:rsidRDefault="00616878" w:rsidP="00AE4A6D">
      <w:pPr>
        <w:pStyle w:val="Listanumerowana"/>
        <w:numPr>
          <w:ilvl w:val="2"/>
          <w:numId w:val="21"/>
        </w:numPr>
        <w:spacing w:after="60"/>
        <w:jc w:val="both"/>
        <w:rPr>
          <w:rFonts w:asciiTheme="minorHAnsi" w:hAnsiTheme="minorHAnsi"/>
          <w:sz w:val="22"/>
          <w:lang w:val="pl-PL"/>
        </w:rPr>
      </w:pPr>
      <w:r w:rsidRPr="00233D1B">
        <w:rPr>
          <w:rFonts w:asciiTheme="minorHAnsi" w:hAnsiTheme="minorHAnsi"/>
          <w:sz w:val="22"/>
          <w:lang w:val="pl-PL"/>
        </w:rPr>
        <w:t xml:space="preserve">oferta Przyjmującego zamówienie; </w:t>
      </w:r>
    </w:p>
    <w:p w14:paraId="6AEAFE5C" w14:textId="18B64E44" w:rsidR="00C16CAD" w:rsidRPr="00233D1B" w:rsidRDefault="00616878" w:rsidP="00AE4A6D">
      <w:pPr>
        <w:pStyle w:val="Listanumerowana"/>
        <w:numPr>
          <w:ilvl w:val="2"/>
          <w:numId w:val="21"/>
        </w:numPr>
        <w:spacing w:after="60"/>
        <w:jc w:val="both"/>
        <w:rPr>
          <w:rFonts w:asciiTheme="minorHAnsi" w:hAnsiTheme="minorHAnsi"/>
          <w:sz w:val="22"/>
          <w:lang w:val="pl-PL"/>
        </w:rPr>
      </w:pPr>
      <w:r w:rsidRPr="00233D1B">
        <w:rPr>
          <w:rFonts w:asciiTheme="minorHAnsi" w:hAnsiTheme="minorHAnsi"/>
          <w:sz w:val="22"/>
          <w:lang w:val="pl-PL"/>
        </w:rPr>
        <w:t>SWKO.</w:t>
      </w:r>
    </w:p>
    <w:p w14:paraId="542CFB65" w14:textId="77777777" w:rsidR="00C16CAD" w:rsidRPr="00233D1B" w:rsidRDefault="00616878" w:rsidP="00532FB9">
      <w:pPr>
        <w:pStyle w:val="Listanumerowana"/>
        <w:numPr>
          <w:ilvl w:val="1"/>
          <w:numId w:val="21"/>
        </w:numPr>
        <w:spacing w:after="60"/>
        <w:jc w:val="both"/>
        <w:rPr>
          <w:rFonts w:asciiTheme="minorHAnsi" w:hAnsiTheme="minorHAnsi"/>
          <w:sz w:val="22"/>
          <w:lang w:val="pl-PL"/>
        </w:rPr>
      </w:pPr>
      <w:r w:rsidRPr="00233D1B">
        <w:rPr>
          <w:rFonts w:asciiTheme="minorHAnsi" w:hAnsiTheme="minorHAnsi"/>
          <w:sz w:val="22"/>
          <w:lang w:val="pl-PL"/>
        </w:rPr>
        <w:t>Spory Strony poddadzą sądowi właściwemu miejscowo dla siedziby Udzielającego zamówienia.</w:t>
      </w:r>
    </w:p>
    <w:p w14:paraId="5CB521CA" w14:textId="77777777" w:rsidR="00C16CAD" w:rsidRPr="00233D1B" w:rsidRDefault="00616878" w:rsidP="00532FB9">
      <w:pPr>
        <w:pStyle w:val="Listanumerowana"/>
        <w:numPr>
          <w:ilvl w:val="1"/>
          <w:numId w:val="21"/>
        </w:numPr>
        <w:spacing w:after="60"/>
        <w:jc w:val="both"/>
        <w:rPr>
          <w:rFonts w:asciiTheme="minorHAnsi" w:hAnsiTheme="minorHAnsi"/>
          <w:sz w:val="22"/>
          <w:lang w:val="pl-PL"/>
        </w:rPr>
      </w:pPr>
      <w:r w:rsidRPr="00233D1B">
        <w:rPr>
          <w:rFonts w:asciiTheme="minorHAnsi" w:hAnsiTheme="minorHAnsi"/>
          <w:sz w:val="22"/>
          <w:lang w:val="pl-PL"/>
        </w:rPr>
        <w:t>Umowę sporządzono w dwóch jednobrzmiących egzemplarzach, po jednym dla każdej ze Stron.</w:t>
      </w:r>
    </w:p>
    <w:tbl>
      <w:tblPr>
        <w:tblW w:w="9524" w:type="dxa"/>
        <w:jc w:val="center"/>
        <w:tblLayout w:type="fixed"/>
        <w:tblLook w:val="04A0" w:firstRow="1" w:lastRow="0" w:firstColumn="1" w:lastColumn="0" w:noHBand="0" w:noVBand="1"/>
      </w:tblPr>
      <w:tblGrid>
        <w:gridCol w:w="4762"/>
        <w:gridCol w:w="4762"/>
      </w:tblGrid>
      <w:tr w:rsidR="00C16CAD" w:rsidRPr="00233D1B" w14:paraId="4C1332C2" w14:textId="77777777">
        <w:trPr>
          <w:jc w:val="center"/>
        </w:trPr>
        <w:tc>
          <w:tcPr>
            <w:tcW w:w="4762" w:type="dxa"/>
            <w:tcMar>
              <w:top w:w="90" w:type="dxa"/>
              <w:left w:w="110" w:type="dxa"/>
              <w:bottom w:w="90" w:type="dxa"/>
              <w:right w:w="110" w:type="dxa"/>
            </w:tcMar>
            <w:vAlign w:val="center"/>
          </w:tcPr>
          <w:p w14:paraId="03ED5CDF" w14:textId="77777777" w:rsidR="00C16CAD" w:rsidRPr="00233D1B" w:rsidRDefault="00616878">
            <w:pPr>
              <w:keepLines/>
              <w:jc w:val="center"/>
              <w:rPr>
                <w:rFonts w:asciiTheme="minorHAnsi" w:hAnsiTheme="minorHAnsi"/>
                <w:sz w:val="22"/>
                <w:lang w:val="pl-PL"/>
              </w:rPr>
            </w:pPr>
            <w:r w:rsidRPr="00233D1B">
              <w:rPr>
                <w:rFonts w:asciiTheme="minorHAnsi" w:hAnsiTheme="minorHAnsi"/>
                <w:sz w:val="22"/>
                <w:lang w:val="pl-PL"/>
              </w:rPr>
              <w:t>UDZIELAJĄCY ZAMÓWIENIA</w:t>
            </w:r>
            <w:r w:rsidRPr="00233D1B">
              <w:rPr>
                <w:rFonts w:asciiTheme="minorHAnsi" w:hAnsiTheme="minorHAnsi"/>
                <w:sz w:val="22"/>
                <w:lang w:val="pl-PL"/>
              </w:rPr>
              <w:br/>
            </w:r>
            <w:r w:rsidRPr="00233D1B">
              <w:rPr>
                <w:rFonts w:asciiTheme="minorHAnsi" w:hAnsiTheme="minorHAnsi"/>
                <w:sz w:val="22"/>
                <w:lang w:val="pl-PL"/>
              </w:rPr>
              <w:br/>
              <w:t>……………………………………</w:t>
            </w:r>
          </w:p>
        </w:tc>
        <w:tc>
          <w:tcPr>
            <w:tcW w:w="4762" w:type="dxa"/>
            <w:tcMar>
              <w:top w:w="90" w:type="dxa"/>
              <w:left w:w="110" w:type="dxa"/>
              <w:bottom w:w="90" w:type="dxa"/>
              <w:right w:w="110" w:type="dxa"/>
            </w:tcMar>
            <w:vAlign w:val="center"/>
          </w:tcPr>
          <w:p w14:paraId="44109AE6" w14:textId="77777777" w:rsidR="00C16CAD" w:rsidRPr="00233D1B" w:rsidRDefault="00616878">
            <w:pPr>
              <w:keepLines/>
              <w:jc w:val="center"/>
              <w:rPr>
                <w:rFonts w:asciiTheme="minorHAnsi" w:hAnsiTheme="minorHAnsi"/>
                <w:sz w:val="22"/>
                <w:lang w:val="pl-PL"/>
              </w:rPr>
            </w:pPr>
            <w:r w:rsidRPr="00233D1B">
              <w:rPr>
                <w:rFonts w:asciiTheme="minorHAnsi" w:hAnsiTheme="minorHAnsi"/>
                <w:sz w:val="22"/>
                <w:lang w:val="pl-PL"/>
              </w:rPr>
              <w:t>PRZYJMUJĄCY ZAMÓWIENIE</w:t>
            </w:r>
            <w:r w:rsidRPr="00233D1B">
              <w:rPr>
                <w:rFonts w:asciiTheme="minorHAnsi" w:hAnsiTheme="minorHAnsi"/>
                <w:sz w:val="22"/>
                <w:lang w:val="pl-PL"/>
              </w:rPr>
              <w:br/>
            </w:r>
            <w:r w:rsidRPr="00233D1B">
              <w:rPr>
                <w:rFonts w:asciiTheme="minorHAnsi" w:hAnsiTheme="minorHAnsi"/>
                <w:sz w:val="22"/>
                <w:lang w:val="pl-PL"/>
              </w:rPr>
              <w:br/>
              <w:t>……………………………………</w:t>
            </w:r>
          </w:p>
        </w:tc>
      </w:tr>
    </w:tbl>
    <w:p w14:paraId="14608F1A" w14:textId="6AF5273F" w:rsidR="00C16CAD" w:rsidRPr="00233D1B" w:rsidRDefault="00616878">
      <w:pPr>
        <w:pStyle w:val="Nagwek1"/>
        <w:pageBreakBefore/>
        <w:spacing w:after="60"/>
        <w:rPr>
          <w:rFonts w:asciiTheme="minorHAnsi" w:hAnsiTheme="minorHAnsi"/>
          <w:sz w:val="22"/>
          <w:szCs w:val="22"/>
          <w:lang w:val="pl-PL"/>
        </w:rPr>
      </w:pPr>
      <w:r w:rsidRPr="00233D1B">
        <w:rPr>
          <w:rFonts w:asciiTheme="minorHAnsi" w:hAnsiTheme="minorHAnsi"/>
          <w:sz w:val="22"/>
          <w:szCs w:val="22"/>
          <w:lang w:val="pl-PL"/>
        </w:rPr>
        <w:lastRenderedPageBreak/>
        <w:t xml:space="preserve">Załącznik nr 2 – Miesięczne zestawienie </w:t>
      </w:r>
      <w:r w:rsidR="00AB5938">
        <w:rPr>
          <w:rFonts w:asciiTheme="minorHAnsi" w:hAnsiTheme="minorHAnsi"/>
          <w:sz w:val="22"/>
          <w:szCs w:val="22"/>
          <w:lang w:val="pl-PL"/>
        </w:rPr>
        <w:t xml:space="preserve">wykonanych </w:t>
      </w:r>
      <w:r w:rsidRPr="00233D1B">
        <w:rPr>
          <w:rFonts w:asciiTheme="minorHAnsi" w:hAnsiTheme="minorHAnsi"/>
          <w:sz w:val="22"/>
          <w:szCs w:val="22"/>
          <w:lang w:val="pl-PL"/>
        </w:rPr>
        <w:t>świadczeń</w:t>
      </w:r>
    </w:p>
    <w:p w14:paraId="575E840D" w14:textId="77777777"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Miesiąc: …………………………    Przyjmujący zamówienie: ……………………………………………………………………</w:t>
      </w:r>
    </w:p>
    <w:p w14:paraId="5D0B64C8" w14:textId="77777777" w:rsidR="00111C5E" w:rsidRPr="00233D1B" w:rsidRDefault="00616878">
      <w:pPr>
        <w:spacing w:after="60"/>
        <w:jc w:val="both"/>
        <w:rPr>
          <w:rFonts w:asciiTheme="minorHAnsi" w:hAnsiTheme="minorHAnsi"/>
          <w:sz w:val="22"/>
          <w:lang w:val="pl-PL"/>
        </w:rPr>
      </w:pPr>
      <w:r w:rsidRPr="00233D1B">
        <w:rPr>
          <w:rFonts w:asciiTheme="minorHAnsi" w:hAnsiTheme="minorHAnsi"/>
          <w:sz w:val="22"/>
          <w:lang w:val="pl-PL"/>
        </w:rPr>
        <w:t>Legenda: H – liczba godzin udzielania świadczeń.</w:t>
      </w:r>
    </w:p>
    <w:p w14:paraId="7991FF7F" w14:textId="77777777" w:rsidR="00111C5E" w:rsidRPr="00233D1B" w:rsidRDefault="00616878">
      <w:pPr>
        <w:spacing w:after="60"/>
        <w:jc w:val="both"/>
        <w:rPr>
          <w:rFonts w:asciiTheme="minorHAnsi" w:hAnsiTheme="minorHAnsi"/>
          <w:sz w:val="22"/>
          <w:lang w:val="pl-PL"/>
        </w:rPr>
      </w:pPr>
      <w:r w:rsidRPr="00233D1B">
        <w:rPr>
          <w:rFonts w:asciiTheme="minorHAnsi" w:hAnsiTheme="minorHAnsi"/>
          <w:sz w:val="22"/>
          <w:lang w:val="pl-PL"/>
        </w:rPr>
        <w:t xml:space="preserve">Łączne wynagrodzenie za miesiąc: ………………………… zł. </w:t>
      </w:r>
    </w:p>
    <w:p w14:paraId="321399E9" w14:textId="77777777" w:rsidR="00111C5E" w:rsidRPr="00233D1B" w:rsidRDefault="00111C5E">
      <w:pPr>
        <w:spacing w:after="60"/>
        <w:jc w:val="both"/>
        <w:rPr>
          <w:rFonts w:asciiTheme="minorHAnsi" w:hAnsiTheme="minorHAnsi"/>
          <w:sz w:val="22"/>
          <w:lang w:val="pl-PL"/>
        </w:rPr>
      </w:pPr>
    </w:p>
    <w:p w14:paraId="0A367C30" w14:textId="7103990E" w:rsidR="00C16CAD" w:rsidRPr="00233D1B" w:rsidRDefault="00616878">
      <w:pPr>
        <w:spacing w:after="60"/>
        <w:jc w:val="both"/>
        <w:rPr>
          <w:rFonts w:asciiTheme="minorHAnsi" w:hAnsiTheme="minorHAnsi"/>
          <w:sz w:val="22"/>
          <w:lang w:val="pl-PL"/>
        </w:rPr>
      </w:pPr>
      <w:r w:rsidRPr="00233D1B">
        <w:rPr>
          <w:rFonts w:asciiTheme="minorHAnsi" w:hAnsiTheme="minorHAnsi"/>
          <w:sz w:val="22"/>
          <w:lang w:val="pl-PL"/>
        </w:rPr>
        <w:t>Zestawienie sporządził: …………………………  Zatwierdził: …………………………</w:t>
      </w:r>
    </w:p>
    <w:tbl>
      <w:tblPr>
        <w:tblStyle w:val="Tabela-Siatka"/>
        <w:tblW w:w="0" w:type="auto"/>
        <w:jc w:val="center"/>
        <w:tblLook w:val="04A0" w:firstRow="1" w:lastRow="0" w:firstColumn="1" w:lastColumn="0" w:noHBand="0" w:noVBand="1"/>
      </w:tblPr>
      <w:tblGrid>
        <w:gridCol w:w="1902"/>
        <w:gridCol w:w="1903"/>
        <w:gridCol w:w="1903"/>
        <w:gridCol w:w="1904"/>
        <w:gridCol w:w="1903"/>
      </w:tblGrid>
      <w:tr w:rsidR="009B51DA" w:rsidRPr="00233D1B" w14:paraId="2AEB0A6D" w14:textId="77777777">
        <w:trPr>
          <w:jc w:val="center"/>
        </w:trPr>
        <w:tc>
          <w:tcPr>
            <w:tcW w:w="1905" w:type="dxa"/>
            <w:shd w:val="clear" w:color="auto" w:fill="D9EAF7"/>
            <w:vAlign w:val="center"/>
          </w:tcPr>
          <w:p w14:paraId="4DEB6F4F" w14:textId="77777777" w:rsidR="009B51DA" w:rsidRPr="00233D1B" w:rsidRDefault="00E4685B">
            <w:pPr>
              <w:jc w:val="center"/>
              <w:rPr>
                <w:rFonts w:asciiTheme="minorHAnsi" w:hAnsiTheme="minorHAnsi"/>
                <w:sz w:val="22"/>
              </w:rPr>
            </w:pPr>
            <w:r w:rsidRPr="00233D1B">
              <w:rPr>
                <w:rFonts w:asciiTheme="minorHAnsi" w:hAnsiTheme="minorHAnsi"/>
                <w:b/>
                <w:sz w:val="22"/>
              </w:rPr>
              <w:t>Data</w:t>
            </w:r>
          </w:p>
        </w:tc>
        <w:tc>
          <w:tcPr>
            <w:tcW w:w="1905" w:type="dxa"/>
            <w:shd w:val="clear" w:color="auto" w:fill="D9EAF7"/>
            <w:vAlign w:val="center"/>
          </w:tcPr>
          <w:p w14:paraId="5C1A0436" w14:textId="77777777" w:rsidR="009B51DA" w:rsidRPr="00233D1B" w:rsidRDefault="00E4685B">
            <w:pPr>
              <w:jc w:val="center"/>
              <w:rPr>
                <w:rFonts w:asciiTheme="minorHAnsi" w:hAnsiTheme="minorHAnsi"/>
                <w:sz w:val="22"/>
              </w:rPr>
            </w:pPr>
            <w:proofErr w:type="spellStart"/>
            <w:r w:rsidRPr="00233D1B">
              <w:rPr>
                <w:rFonts w:asciiTheme="minorHAnsi" w:hAnsiTheme="minorHAnsi"/>
                <w:b/>
                <w:sz w:val="22"/>
              </w:rPr>
              <w:t>Godziny</w:t>
            </w:r>
            <w:proofErr w:type="spellEnd"/>
            <w:r w:rsidRPr="00233D1B">
              <w:rPr>
                <w:rFonts w:asciiTheme="minorHAnsi" w:hAnsiTheme="minorHAnsi"/>
                <w:b/>
                <w:sz w:val="22"/>
              </w:rPr>
              <w:t xml:space="preserve"> od–do</w:t>
            </w:r>
          </w:p>
        </w:tc>
        <w:tc>
          <w:tcPr>
            <w:tcW w:w="1905" w:type="dxa"/>
            <w:shd w:val="clear" w:color="auto" w:fill="D9EAF7"/>
            <w:vAlign w:val="center"/>
          </w:tcPr>
          <w:p w14:paraId="6D2075A3" w14:textId="77777777" w:rsidR="009B51DA" w:rsidRPr="00233D1B" w:rsidRDefault="00E4685B">
            <w:pPr>
              <w:jc w:val="center"/>
              <w:rPr>
                <w:rFonts w:asciiTheme="minorHAnsi" w:hAnsiTheme="minorHAnsi"/>
                <w:sz w:val="22"/>
              </w:rPr>
            </w:pPr>
            <w:proofErr w:type="spellStart"/>
            <w:r w:rsidRPr="00233D1B">
              <w:rPr>
                <w:rFonts w:asciiTheme="minorHAnsi" w:hAnsiTheme="minorHAnsi"/>
                <w:b/>
                <w:sz w:val="22"/>
              </w:rPr>
              <w:t>Liczba</w:t>
            </w:r>
            <w:proofErr w:type="spellEnd"/>
            <w:r w:rsidRPr="00233D1B">
              <w:rPr>
                <w:rFonts w:asciiTheme="minorHAnsi" w:hAnsiTheme="minorHAnsi"/>
                <w:b/>
                <w:sz w:val="22"/>
              </w:rPr>
              <w:t xml:space="preserve"> </w:t>
            </w:r>
            <w:proofErr w:type="spellStart"/>
            <w:r w:rsidRPr="00233D1B">
              <w:rPr>
                <w:rFonts w:asciiTheme="minorHAnsi" w:hAnsiTheme="minorHAnsi"/>
                <w:b/>
                <w:sz w:val="22"/>
              </w:rPr>
              <w:t>godzin</w:t>
            </w:r>
            <w:proofErr w:type="spellEnd"/>
            <w:r w:rsidRPr="00233D1B">
              <w:rPr>
                <w:rFonts w:asciiTheme="minorHAnsi" w:hAnsiTheme="minorHAnsi"/>
                <w:b/>
                <w:sz w:val="22"/>
              </w:rPr>
              <w:t xml:space="preserve"> H</w:t>
            </w:r>
          </w:p>
        </w:tc>
        <w:tc>
          <w:tcPr>
            <w:tcW w:w="1905" w:type="dxa"/>
            <w:shd w:val="clear" w:color="auto" w:fill="D9EAF7"/>
            <w:vAlign w:val="center"/>
          </w:tcPr>
          <w:p w14:paraId="114DEF3F" w14:textId="77777777" w:rsidR="009B51DA" w:rsidRPr="00233D1B" w:rsidRDefault="00E4685B">
            <w:pPr>
              <w:jc w:val="center"/>
              <w:rPr>
                <w:rFonts w:asciiTheme="minorHAnsi" w:hAnsiTheme="minorHAnsi"/>
                <w:sz w:val="22"/>
              </w:rPr>
            </w:pPr>
            <w:proofErr w:type="spellStart"/>
            <w:r w:rsidRPr="00233D1B">
              <w:rPr>
                <w:rFonts w:asciiTheme="minorHAnsi" w:hAnsiTheme="minorHAnsi"/>
                <w:b/>
                <w:sz w:val="22"/>
              </w:rPr>
              <w:t>Miejsce</w:t>
            </w:r>
            <w:proofErr w:type="spellEnd"/>
            <w:r w:rsidRPr="00233D1B">
              <w:rPr>
                <w:rFonts w:asciiTheme="minorHAnsi" w:hAnsiTheme="minorHAnsi"/>
                <w:b/>
                <w:sz w:val="22"/>
              </w:rPr>
              <w:t xml:space="preserve"> udzielania świadczeń</w:t>
            </w:r>
          </w:p>
        </w:tc>
        <w:tc>
          <w:tcPr>
            <w:tcW w:w="1905" w:type="dxa"/>
            <w:shd w:val="clear" w:color="auto" w:fill="D9EAF7"/>
            <w:vAlign w:val="center"/>
          </w:tcPr>
          <w:p w14:paraId="75DFEF44" w14:textId="77777777" w:rsidR="009B51DA" w:rsidRPr="00233D1B" w:rsidRDefault="00E4685B">
            <w:pPr>
              <w:jc w:val="center"/>
              <w:rPr>
                <w:rFonts w:asciiTheme="minorHAnsi" w:hAnsiTheme="minorHAnsi"/>
                <w:sz w:val="22"/>
              </w:rPr>
            </w:pPr>
            <w:proofErr w:type="spellStart"/>
            <w:r w:rsidRPr="00233D1B">
              <w:rPr>
                <w:rFonts w:asciiTheme="minorHAnsi" w:hAnsiTheme="minorHAnsi"/>
                <w:b/>
                <w:sz w:val="22"/>
              </w:rPr>
              <w:t>Uwagi</w:t>
            </w:r>
            <w:proofErr w:type="spellEnd"/>
          </w:p>
        </w:tc>
      </w:tr>
      <w:tr w:rsidR="009B51DA" w:rsidRPr="00233D1B" w14:paraId="0A9B270C" w14:textId="77777777">
        <w:trPr>
          <w:jc w:val="center"/>
        </w:trPr>
        <w:tc>
          <w:tcPr>
            <w:tcW w:w="1905" w:type="dxa"/>
            <w:vAlign w:val="center"/>
          </w:tcPr>
          <w:p w14:paraId="15FBC1DB" w14:textId="77777777" w:rsidR="009B51DA" w:rsidRPr="00233D1B" w:rsidRDefault="009B51DA">
            <w:pPr>
              <w:jc w:val="center"/>
              <w:rPr>
                <w:rFonts w:asciiTheme="minorHAnsi" w:hAnsiTheme="minorHAnsi"/>
                <w:sz w:val="22"/>
              </w:rPr>
            </w:pPr>
          </w:p>
        </w:tc>
        <w:tc>
          <w:tcPr>
            <w:tcW w:w="1905" w:type="dxa"/>
            <w:vAlign w:val="center"/>
          </w:tcPr>
          <w:p w14:paraId="7648A242" w14:textId="77777777" w:rsidR="009B51DA" w:rsidRPr="00233D1B" w:rsidRDefault="009B51DA">
            <w:pPr>
              <w:jc w:val="center"/>
              <w:rPr>
                <w:rFonts w:asciiTheme="minorHAnsi" w:hAnsiTheme="minorHAnsi"/>
                <w:sz w:val="22"/>
              </w:rPr>
            </w:pPr>
          </w:p>
        </w:tc>
        <w:tc>
          <w:tcPr>
            <w:tcW w:w="1905" w:type="dxa"/>
            <w:vAlign w:val="center"/>
          </w:tcPr>
          <w:p w14:paraId="5B85A48D" w14:textId="77777777" w:rsidR="009B51DA" w:rsidRPr="00233D1B" w:rsidRDefault="009B51DA">
            <w:pPr>
              <w:jc w:val="center"/>
              <w:rPr>
                <w:rFonts w:asciiTheme="minorHAnsi" w:hAnsiTheme="minorHAnsi"/>
                <w:sz w:val="22"/>
              </w:rPr>
            </w:pPr>
          </w:p>
        </w:tc>
        <w:tc>
          <w:tcPr>
            <w:tcW w:w="1905" w:type="dxa"/>
            <w:vAlign w:val="center"/>
          </w:tcPr>
          <w:p w14:paraId="3106A8B0" w14:textId="77777777" w:rsidR="009B51DA" w:rsidRPr="00233D1B" w:rsidRDefault="009B51DA">
            <w:pPr>
              <w:jc w:val="center"/>
              <w:rPr>
                <w:rFonts w:asciiTheme="minorHAnsi" w:hAnsiTheme="minorHAnsi"/>
                <w:sz w:val="22"/>
              </w:rPr>
            </w:pPr>
          </w:p>
        </w:tc>
        <w:tc>
          <w:tcPr>
            <w:tcW w:w="1905" w:type="dxa"/>
            <w:vAlign w:val="center"/>
          </w:tcPr>
          <w:p w14:paraId="67823E41" w14:textId="77777777" w:rsidR="009B51DA" w:rsidRPr="00233D1B" w:rsidRDefault="009B51DA">
            <w:pPr>
              <w:jc w:val="center"/>
              <w:rPr>
                <w:rFonts w:asciiTheme="minorHAnsi" w:hAnsiTheme="minorHAnsi"/>
                <w:sz w:val="22"/>
              </w:rPr>
            </w:pPr>
          </w:p>
        </w:tc>
      </w:tr>
      <w:tr w:rsidR="009B51DA" w:rsidRPr="00233D1B" w14:paraId="07D78C8D" w14:textId="77777777">
        <w:trPr>
          <w:jc w:val="center"/>
        </w:trPr>
        <w:tc>
          <w:tcPr>
            <w:tcW w:w="1905" w:type="dxa"/>
            <w:vAlign w:val="center"/>
          </w:tcPr>
          <w:p w14:paraId="7D35AC41" w14:textId="77777777" w:rsidR="009B51DA" w:rsidRPr="00233D1B" w:rsidRDefault="009B51DA">
            <w:pPr>
              <w:jc w:val="center"/>
              <w:rPr>
                <w:rFonts w:asciiTheme="minorHAnsi" w:hAnsiTheme="minorHAnsi"/>
                <w:sz w:val="22"/>
              </w:rPr>
            </w:pPr>
          </w:p>
        </w:tc>
        <w:tc>
          <w:tcPr>
            <w:tcW w:w="1905" w:type="dxa"/>
            <w:vAlign w:val="center"/>
          </w:tcPr>
          <w:p w14:paraId="0F1E42F6" w14:textId="77777777" w:rsidR="009B51DA" w:rsidRPr="00233D1B" w:rsidRDefault="009B51DA">
            <w:pPr>
              <w:jc w:val="center"/>
              <w:rPr>
                <w:rFonts w:asciiTheme="minorHAnsi" w:hAnsiTheme="minorHAnsi"/>
                <w:sz w:val="22"/>
              </w:rPr>
            </w:pPr>
          </w:p>
        </w:tc>
        <w:tc>
          <w:tcPr>
            <w:tcW w:w="1905" w:type="dxa"/>
            <w:vAlign w:val="center"/>
          </w:tcPr>
          <w:p w14:paraId="16FB88E6" w14:textId="77777777" w:rsidR="009B51DA" w:rsidRPr="00233D1B" w:rsidRDefault="009B51DA">
            <w:pPr>
              <w:jc w:val="center"/>
              <w:rPr>
                <w:rFonts w:asciiTheme="minorHAnsi" w:hAnsiTheme="minorHAnsi"/>
                <w:sz w:val="22"/>
              </w:rPr>
            </w:pPr>
          </w:p>
        </w:tc>
        <w:tc>
          <w:tcPr>
            <w:tcW w:w="1905" w:type="dxa"/>
            <w:vAlign w:val="center"/>
          </w:tcPr>
          <w:p w14:paraId="4ABF9581" w14:textId="77777777" w:rsidR="009B51DA" w:rsidRPr="00233D1B" w:rsidRDefault="009B51DA">
            <w:pPr>
              <w:jc w:val="center"/>
              <w:rPr>
                <w:rFonts w:asciiTheme="minorHAnsi" w:hAnsiTheme="minorHAnsi"/>
                <w:sz w:val="22"/>
              </w:rPr>
            </w:pPr>
          </w:p>
        </w:tc>
        <w:tc>
          <w:tcPr>
            <w:tcW w:w="1905" w:type="dxa"/>
            <w:vAlign w:val="center"/>
          </w:tcPr>
          <w:p w14:paraId="32D74750" w14:textId="77777777" w:rsidR="009B51DA" w:rsidRPr="00233D1B" w:rsidRDefault="009B51DA">
            <w:pPr>
              <w:jc w:val="center"/>
              <w:rPr>
                <w:rFonts w:asciiTheme="minorHAnsi" w:hAnsiTheme="minorHAnsi"/>
                <w:sz w:val="22"/>
              </w:rPr>
            </w:pPr>
          </w:p>
        </w:tc>
      </w:tr>
      <w:tr w:rsidR="009B51DA" w:rsidRPr="00233D1B" w14:paraId="4E569BC9" w14:textId="77777777">
        <w:trPr>
          <w:jc w:val="center"/>
        </w:trPr>
        <w:tc>
          <w:tcPr>
            <w:tcW w:w="1905" w:type="dxa"/>
            <w:vAlign w:val="center"/>
          </w:tcPr>
          <w:p w14:paraId="7337B172" w14:textId="77777777" w:rsidR="009B51DA" w:rsidRPr="00233D1B" w:rsidRDefault="009B51DA">
            <w:pPr>
              <w:jc w:val="center"/>
              <w:rPr>
                <w:rFonts w:asciiTheme="minorHAnsi" w:hAnsiTheme="minorHAnsi"/>
                <w:sz w:val="22"/>
              </w:rPr>
            </w:pPr>
          </w:p>
        </w:tc>
        <w:tc>
          <w:tcPr>
            <w:tcW w:w="1905" w:type="dxa"/>
            <w:vAlign w:val="center"/>
          </w:tcPr>
          <w:p w14:paraId="3A9F5368" w14:textId="77777777" w:rsidR="009B51DA" w:rsidRPr="00233D1B" w:rsidRDefault="009B51DA">
            <w:pPr>
              <w:jc w:val="center"/>
              <w:rPr>
                <w:rFonts w:asciiTheme="minorHAnsi" w:hAnsiTheme="minorHAnsi"/>
                <w:sz w:val="22"/>
              </w:rPr>
            </w:pPr>
          </w:p>
        </w:tc>
        <w:tc>
          <w:tcPr>
            <w:tcW w:w="1905" w:type="dxa"/>
            <w:vAlign w:val="center"/>
          </w:tcPr>
          <w:p w14:paraId="0D4F9354" w14:textId="77777777" w:rsidR="009B51DA" w:rsidRPr="00233D1B" w:rsidRDefault="009B51DA">
            <w:pPr>
              <w:jc w:val="center"/>
              <w:rPr>
                <w:rFonts w:asciiTheme="minorHAnsi" w:hAnsiTheme="minorHAnsi"/>
                <w:sz w:val="22"/>
              </w:rPr>
            </w:pPr>
          </w:p>
        </w:tc>
        <w:tc>
          <w:tcPr>
            <w:tcW w:w="1905" w:type="dxa"/>
            <w:vAlign w:val="center"/>
          </w:tcPr>
          <w:p w14:paraId="40D3A920" w14:textId="77777777" w:rsidR="009B51DA" w:rsidRPr="00233D1B" w:rsidRDefault="009B51DA">
            <w:pPr>
              <w:jc w:val="center"/>
              <w:rPr>
                <w:rFonts w:asciiTheme="minorHAnsi" w:hAnsiTheme="minorHAnsi"/>
                <w:sz w:val="22"/>
              </w:rPr>
            </w:pPr>
          </w:p>
        </w:tc>
        <w:tc>
          <w:tcPr>
            <w:tcW w:w="1905" w:type="dxa"/>
            <w:vAlign w:val="center"/>
          </w:tcPr>
          <w:p w14:paraId="130BFF87" w14:textId="77777777" w:rsidR="009B51DA" w:rsidRPr="00233D1B" w:rsidRDefault="009B51DA">
            <w:pPr>
              <w:jc w:val="center"/>
              <w:rPr>
                <w:rFonts w:asciiTheme="minorHAnsi" w:hAnsiTheme="minorHAnsi"/>
                <w:sz w:val="22"/>
              </w:rPr>
            </w:pPr>
          </w:p>
        </w:tc>
      </w:tr>
      <w:tr w:rsidR="009B51DA" w:rsidRPr="00233D1B" w14:paraId="11990D91" w14:textId="77777777">
        <w:trPr>
          <w:jc w:val="center"/>
        </w:trPr>
        <w:tc>
          <w:tcPr>
            <w:tcW w:w="1905" w:type="dxa"/>
            <w:vAlign w:val="center"/>
          </w:tcPr>
          <w:p w14:paraId="6BA33B45" w14:textId="77777777" w:rsidR="009B51DA" w:rsidRPr="00233D1B" w:rsidRDefault="009B51DA">
            <w:pPr>
              <w:jc w:val="center"/>
              <w:rPr>
                <w:rFonts w:asciiTheme="minorHAnsi" w:hAnsiTheme="minorHAnsi"/>
                <w:sz w:val="22"/>
              </w:rPr>
            </w:pPr>
          </w:p>
        </w:tc>
        <w:tc>
          <w:tcPr>
            <w:tcW w:w="1905" w:type="dxa"/>
            <w:vAlign w:val="center"/>
          </w:tcPr>
          <w:p w14:paraId="7025AA51" w14:textId="77777777" w:rsidR="009B51DA" w:rsidRPr="00233D1B" w:rsidRDefault="009B51DA">
            <w:pPr>
              <w:jc w:val="center"/>
              <w:rPr>
                <w:rFonts w:asciiTheme="minorHAnsi" w:hAnsiTheme="minorHAnsi"/>
                <w:sz w:val="22"/>
              </w:rPr>
            </w:pPr>
          </w:p>
        </w:tc>
        <w:tc>
          <w:tcPr>
            <w:tcW w:w="1905" w:type="dxa"/>
            <w:vAlign w:val="center"/>
          </w:tcPr>
          <w:p w14:paraId="7003E720" w14:textId="77777777" w:rsidR="009B51DA" w:rsidRPr="00233D1B" w:rsidRDefault="009B51DA">
            <w:pPr>
              <w:jc w:val="center"/>
              <w:rPr>
                <w:rFonts w:asciiTheme="minorHAnsi" w:hAnsiTheme="minorHAnsi"/>
                <w:sz w:val="22"/>
              </w:rPr>
            </w:pPr>
          </w:p>
        </w:tc>
        <w:tc>
          <w:tcPr>
            <w:tcW w:w="1905" w:type="dxa"/>
            <w:vAlign w:val="center"/>
          </w:tcPr>
          <w:p w14:paraId="60C6A0A6" w14:textId="77777777" w:rsidR="009B51DA" w:rsidRPr="00233D1B" w:rsidRDefault="009B51DA">
            <w:pPr>
              <w:jc w:val="center"/>
              <w:rPr>
                <w:rFonts w:asciiTheme="minorHAnsi" w:hAnsiTheme="minorHAnsi"/>
                <w:sz w:val="22"/>
              </w:rPr>
            </w:pPr>
          </w:p>
        </w:tc>
        <w:tc>
          <w:tcPr>
            <w:tcW w:w="1905" w:type="dxa"/>
            <w:vAlign w:val="center"/>
          </w:tcPr>
          <w:p w14:paraId="3F0DDB0B" w14:textId="77777777" w:rsidR="009B51DA" w:rsidRPr="00233D1B" w:rsidRDefault="009B51DA">
            <w:pPr>
              <w:jc w:val="center"/>
              <w:rPr>
                <w:rFonts w:asciiTheme="minorHAnsi" w:hAnsiTheme="minorHAnsi"/>
                <w:sz w:val="22"/>
              </w:rPr>
            </w:pPr>
          </w:p>
        </w:tc>
      </w:tr>
      <w:tr w:rsidR="009B51DA" w:rsidRPr="00233D1B" w14:paraId="50A09898" w14:textId="77777777">
        <w:trPr>
          <w:jc w:val="center"/>
        </w:trPr>
        <w:tc>
          <w:tcPr>
            <w:tcW w:w="1905" w:type="dxa"/>
            <w:vAlign w:val="center"/>
          </w:tcPr>
          <w:p w14:paraId="37AA1B9D" w14:textId="77777777" w:rsidR="009B51DA" w:rsidRPr="00233D1B" w:rsidRDefault="009B51DA">
            <w:pPr>
              <w:jc w:val="center"/>
              <w:rPr>
                <w:rFonts w:asciiTheme="minorHAnsi" w:hAnsiTheme="minorHAnsi"/>
                <w:sz w:val="22"/>
              </w:rPr>
            </w:pPr>
          </w:p>
        </w:tc>
        <w:tc>
          <w:tcPr>
            <w:tcW w:w="1905" w:type="dxa"/>
            <w:vAlign w:val="center"/>
          </w:tcPr>
          <w:p w14:paraId="13F228C2" w14:textId="77777777" w:rsidR="009B51DA" w:rsidRPr="00233D1B" w:rsidRDefault="009B51DA">
            <w:pPr>
              <w:jc w:val="center"/>
              <w:rPr>
                <w:rFonts w:asciiTheme="minorHAnsi" w:hAnsiTheme="minorHAnsi"/>
                <w:sz w:val="22"/>
              </w:rPr>
            </w:pPr>
          </w:p>
        </w:tc>
        <w:tc>
          <w:tcPr>
            <w:tcW w:w="1905" w:type="dxa"/>
            <w:vAlign w:val="center"/>
          </w:tcPr>
          <w:p w14:paraId="4C126255" w14:textId="77777777" w:rsidR="009B51DA" w:rsidRPr="00233D1B" w:rsidRDefault="009B51DA">
            <w:pPr>
              <w:jc w:val="center"/>
              <w:rPr>
                <w:rFonts w:asciiTheme="minorHAnsi" w:hAnsiTheme="minorHAnsi"/>
                <w:sz w:val="22"/>
              </w:rPr>
            </w:pPr>
          </w:p>
        </w:tc>
        <w:tc>
          <w:tcPr>
            <w:tcW w:w="1905" w:type="dxa"/>
            <w:vAlign w:val="center"/>
          </w:tcPr>
          <w:p w14:paraId="78533822" w14:textId="77777777" w:rsidR="009B51DA" w:rsidRPr="00233D1B" w:rsidRDefault="009B51DA">
            <w:pPr>
              <w:jc w:val="center"/>
              <w:rPr>
                <w:rFonts w:asciiTheme="minorHAnsi" w:hAnsiTheme="minorHAnsi"/>
                <w:sz w:val="22"/>
              </w:rPr>
            </w:pPr>
          </w:p>
        </w:tc>
        <w:tc>
          <w:tcPr>
            <w:tcW w:w="1905" w:type="dxa"/>
            <w:vAlign w:val="center"/>
          </w:tcPr>
          <w:p w14:paraId="2B9D67B7" w14:textId="77777777" w:rsidR="009B51DA" w:rsidRPr="00233D1B" w:rsidRDefault="009B51DA">
            <w:pPr>
              <w:jc w:val="center"/>
              <w:rPr>
                <w:rFonts w:asciiTheme="minorHAnsi" w:hAnsiTheme="minorHAnsi"/>
                <w:sz w:val="22"/>
              </w:rPr>
            </w:pPr>
          </w:p>
        </w:tc>
      </w:tr>
      <w:tr w:rsidR="009B51DA" w:rsidRPr="00233D1B" w14:paraId="6A714648" w14:textId="77777777">
        <w:trPr>
          <w:jc w:val="center"/>
        </w:trPr>
        <w:tc>
          <w:tcPr>
            <w:tcW w:w="1905" w:type="dxa"/>
            <w:vAlign w:val="center"/>
          </w:tcPr>
          <w:p w14:paraId="3C0AD324" w14:textId="77777777" w:rsidR="009B51DA" w:rsidRPr="00233D1B" w:rsidRDefault="009B51DA">
            <w:pPr>
              <w:jc w:val="center"/>
              <w:rPr>
                <w:rFonts w:asciiTheme="minorHAnsi" w:hAnsiTheme="minorHAnsi"/>
                <w:sz w:val="22"/>
              </w:rPr>
            </w:pPr>
          </w:p>
        </w:tc>
        <w:tc>
          <w:tcPr>
            <w:tcW w:w="1905" w:type="dxa"/>
            <w:vAlign w:val="center"/>
          </w:tcPr>
          <w:p w14:paraId="0652D057" w14:textId="77777777" w:rsidR="009B51DA" w:rsidRPr="00233D1B" w:rsidRDefault="009B51DA">
            <w:pPr>
              <w:jc w:val="center"/>
              <w:rPr>
                <w:rFonts w:asciiTheme="minorHAnsi" w:hAnsiTheme="minorHAnsi"/>
                <w:sz w:val="22"/>
              </w:rPr>
            </w:pPr>
          </w:p>
        </w:tc>
        <w:tc>
          <w:tcPr>
            <w:tcW w:w="1905" w:type="dxa"/>
            <w:vAlign w:val="center"/>
          </w:tcPr>
          <w:p w14:paraId="320F5F4A" w14:textId="77777777" w:rsidR="009B51DA" w:rsidRPr="00233D1B" w:rsidRDefault="009B51DA">
            <w:pPr>
              <w:jc w:val="center"/>
              <w:rPr>
                <w:rFonts w:asciiTheme="minorHAnsi" w:hAnsiTheme="minorHAnsi"/>
                <w:sz w:val="22"/>
              </w:rPr>
            </w:pPr>
          </w:p>
        </w:tc>
        <w:tc>
          <w:tcPr>
            <w:tcW w:w="1905" w:type="dxa"/>
            <w:vAlign w:val="center"/>
          </w:tcPr>
          <w:p w14:paraId="12C770E1" w14:textId="77777777" w:rsidR="009B51DA" w:rsidRPr="00233D1B" w:rsidRDefault="009B51DA">
            <w:pPr>
              <w:jc w:val="center"/>
              <w:rPr>
                <w:rFonts w:asciiTheme="minorHAnsi" w:hAnsiTheme="minorHAnsi"/>
                <w:sz w:val="22"/>
              </w:rPr>
            </w:pPr>
          </w:p>
        </w:tc>
        <w:tc>
          <w:tcPr>
            <w:tcW w:w="1905" w:type="dxa"/>
            <w:vAlign w:val="center"/>
          </w:tcPr>
          <w:p w14:paraId="084216CC" w14:textId="77777777" w:rsidR="009B51DA" w:rsidRPr="00233D1B" w:rsidRDefault="009B51DA">
            <w:pPr>
              <w:jc w:val="center"/>
              <w:rPr>
                <w:rFonts w:asciiTheme="minorHAnsi" w:hAnsiTheme="minorHAnsi"/>
                <w:sz w:val="22"/>
              </w:rPr>
            </w:pPr>
          </w:p>
        </w:tc>
      </w:tr>
      <w:tr w:rsidR="009B51DA" w:rsidRPr="00233D1B" w14:paraId="0BA58775" w14:textId="77777777">
        <w:trPr>
          <w:jc w:val="center"/>
        </w:trPr>
        <w:tc>
          <w:tcPr>
            <w:tcW w:w="1905" w:type="dxa"/>
            <w:vAlign w:val="center"/>
          </w:tcPr>
          <w:p w14:paraId="16A21E83" w14:textId="77777777" w:rsidR="009B51DA" w:rsidRPr="00233D1B" w:rsidRDefault="009B51DA">
            <w:pPr>
              <w:jc w:val="center"/>
              <w:rPr>
                <w:rFonts w:asciiTheme="minorHAnsi" w:hAnsiTheme="minorHAnsi"/>
                <w:sz w:val="22"/>
              </w:rPr>
            </w:pPr>
          </w:p>
        </w:tc>
        <w:tc>
          <w:tcPr>
            <w:tcW w:w="1905" w:type="dxa"/>
            <w:vAlign w:val="center"/>
          </w:tcPr>
          <w:p w14:paraId="64793FB6" w14:textId="77777777" w:rsidR="009B51DA" w:rsidRPr="00233D1B" w:rsidRDefault="009B51DA">
            <w:pPr>
              <w:jc w:val="center"/>
              <w:rPr>
                <w:rFonts w:asciiTheme="minorHAnsi" w:hAnsiTheme="minorHAnsi"/>
                <w:sz w:val="22"/>
              </w:rPr>
            </w:pPr>
          </w:p>
        </w:tc>
        <w:tc>
          <w:tcPr>
            <w:tcW w:w="1905" w:type="dxa"/>
            <w:vAlign w:val="center"/>
          </w:tcPr>
          <w:p w14:paraId="1A8E04D5" w14:textId="77777777" w:rsidR="009B51DA" w:rsidRPr="00233D1B" w:rsidRDefault="009B51DA">
            <w:pPr>
              <w:jc w:val="center"/>
              <w:rPr>
                <w:rFonts w:asciiTheme="minorHAnsi" w:hAnsiTheme="minorHAnsi"/>
                <w:sz w:val="22"/>
              </w:rPr>
            </w:pPr>
          </w:p>
        </w:tc>
        <w:tc>
          <w:tcPr>
            <w:tcW w:w="1905" w:type="dxa"/>
            <w:vAlign w:val="center"/>
          </w:tcPr>
          <w:p w14:paraId="555C1F71" w14:textId="77777777" w:rsidR="009B51DA" w:rsidRPr="00233D1B" w:rsidRDefault="009B51DA">
            <w:pPr>
              <w:jc w:val="center"/>
              <w:rPr>
                <w:rFonts w:asciiTheme="minorHAnsi" w:hAnsiTheme="minorHAnsi"/>
                <w:sz w:val="22"/>
              </w:rPr>
            </w:pPr>
          </w:p>
        </w:tc>
        <w:tc>
          <w:tcPr>
            <w:tcW w:w="1905" w:type="dxa"/>
            <w:vAlign w:val="center"/>
          </w:tcPr>
          <w:p w14:paraId="4A2F1781" w14:textId="77777777" w:rsidR="009B51DA" w:rsidRPr="00233D1B" w:rsidRDefault="009B51DA">
            <w:pPr>
              <w:jc w:val="center"/>
              <w:rPr>
                <w:rFonts w:asciiTheme="minorHAnsi" w:hAnsiTheme="minorHAnsi"/>
                <w:sz w:val="22"/>
              </w:rPr>
            </w:pPr>
          </w:p>
        </w:tc>
      </w:tr>
      <w:tr w:rsidR="009B51DA" w:rsidRPr="00233D1B" w14:paraId="5CF8160F" w14:textId="77777777">
        <w:trPr>
          <w:jc w:val="center"/>
        </w:trPr>
        <w:tc>
          <w:tcPr>
            <w:tcW w:w="1905" w:type="dxa"/>
            <w:vAlign w:val="center"/>
          </w:tcPr>
          <w:p w14:paraId="684A53F1" w14:textId="77777777" w:rsidR="009B51DA" w:rsidRPr="00233D1B" w:rsidRDefault="009B51DA">
            <w:pPr>
              <w:jc w:val="center"/>
              <w:rPr>
                <w:rFonts w:asciiTheme="minorHAnsi" w:hAnsiTheme="minorHAnsi"/>
                <w:sz w:val="22"/>
              </w:rPr>
            </w:pPr>
          </w:p>
        </w:tc>
        <w:tc>
          <w:tcPr>
            <w:tcW w:w="1905" w:type="dxa"/>
            <w:vAlign w:val="center"/>
          </w:tcPr>
          <w:p w14:paraId="0683267C" w14:textId="77777777" w:rsidR="009B51DA" w:rsidRPr="00233D1B" w:rsidRDefault="009B51DA">
            <w:pPr>
              <w:jc w:val="center"/>
              <w:rPr>
                <w:rFonts w:asciiTheme="minorHAnsi" w:hAnsiTheme="minorHAnsi"/>
                <w:sz w:val="22"/>
              </w:rPr>
            </w:pPr>
          </w:p>
        </w:tc>
        <w:tc>
          <w:tcPr>
            <w:tcW w:w="1905" w:type="dxa"/>
            <w:vAlign w:val="center"/>
          </w:tcPr>
          <w:p w14:paraId="70682608" w14:textId="77777777" w:rsidR="009B51DA" w:rsidRPr="00233D1B" w:rsidRDefault="009B51DA">
            <w:pPr>
              <w:jc w:val="center"/>
              <w:rPr>
                <w:rFonts w:asciiTheme="minorHAnsi" w:hAnsiTheme="minorHAnsi"/>
                <w:sz w:val="22"/>
              </w:rPr>
            </w:pPr>
          </w:p>
        </w:tc>
        <w:tc>
          <w:tcPr>
            <w:tcW w:w="1905" w:type="dxa"/>
            <w:vAlign w:val="center"/>
          </w:tcPr>
          <w:p w14:paraId="6687E994" w14:textId="77777777" w:rsidR="009B51DA" w:rsidRPr="00233D1B" w:rsidRDefault="009B51DA">
            <w:pPr>
              <w:jc w:val="center"/>
              <w:rPr>
                <w:rFonts w:asciiTheme="minorHAnsi" w:hAnsiTheme="minorHAnsi"/>
                <w:sz w:val="22"/>
              </w:rPr>
            </w:pPr>
          </w:p>
        </w:tc>
        <w:tc>
          <w:tcPr>
            <w:tcW w:w="1905" w:type="dxa"/>
            <w:vAlign w:val="center"/>
          </w:tcPr>
          <w:p w14:paraId="0718C988" w14:textId="77777777" w:rsidR="009B51DA" w:rsidRPr="00233D1B" w:rsidRDefault="009B51DA">
            <w:pPr>
              <w:jc w:val="center"/>
              <w:rPr>
                <w:rFonts w:asciiTheme="minorHAnsi" w:hAnsiTheme="minorHAnsi"/>
                <w:sz w:val="22"/>
              </w:rPr>
            </w:pPr>
          </w:p>
        </w:tc>
      </w:tr>
      <w:tr w:rsidR="009B51DA" w:rsidRPr="00233D1B" w14:paraId="5A5CE770" w14:textId="77777777">
        <w:trPr>
          <w:jc w:val="center"/>
        </w:trPr>
        <w:tc>
          <w:tcPr>
            <w:tcW w:w="1905" w:type="dxa"/>
            <w:vAlign w:val="center"/>
          </w:tcPr>
          <w:p w14:paraId="34732B5F" w14:textId="77777777" w:rsidR="009B51DA" w:rsidRPr="00233D1B" w:rsidRDefault="009B51DA">
            <w:pPr>
              <w:jc w:val="center"/>
              <w:rPr>
                <w:rFonts w:asciiTheme="minorHAnsi" w:hAnsiTheme="minorHAnsi"/>
                <w:sz w:val="22"/>
              </w:rPr>
            </w:pPr>
          </w:p>
        </w:tc>
        <w:tc>
          <w:tcPr>
            <w:tcW w:w="1905" w:type="dxa"/>
            <w:vAlign w:val="center"/>
          </w:tcPr>
          <w:p w14:paraId="4153A0E5" w14:textId="77777777" w:rsidR="009B51DA" w:rsidRPr="00233D1B" w:rsidRDefault="009B51DA">
            <w:pPr>
              <w:jc w:val="center"/>
              <w:rPr>
                <w:rFonts w:asciiTheme="minorHAnsi" w:hAnsiTheme="minorHAnsi"/>
                <w:sz w:val="22"/>
              </w:rPr>
            </w:pPr>
          </w:p>
        </w:tc>
        <w:tc>
          <w:tcPr>
            <w:tcW w:w="1905" w:type="dxa"/>
            <w:vAlign w:val="center"/>
          </w:tcPr>
          <w:p w14:paraId="405052AC" w14:textId="77777777" w:rsidR="009B51DA" w:rsidRPr="00233D1B" w:rsidRDefault="009B51DA">
            <w:pPr>
              <w:jc w:val="center"/>
              <w:rPr>
                <w:rFonts w:asciiTheme="minorHAnsi" w:hAnsiTheme="minorHAnsi"/>
                <w:sz w:val="22"/>
              </w:rPr>
            </w:pPr>
          </w:p>
        </w:tc>
        <w:tc>
          <w:tcPr>
            <w:tcW w:w="1905" w:type="dxa"/>
            <w:vAlign w:val="center"/>
          </w:tcPr>
          <w:p w14:paraId="64807663" w14:textId="77777777" w:rsidR="009B51DA" w:rsidRPr="00233D1B" w:rsidRDefault="009B51DA">
            <w:pPr>
              <w:jc w:val="center"/>
              <w:rPr>
                <w:rFonts w:asciiTheme="minorHAnsi" w:hAnsiTheme="minorHAnsi"/>
                <w:sz w:val="22"/>
              </w:rPr>
            </w:pPr>
          </w:p>
        </w:tc>
        <w:tc>
          <w:tcPr>
            <w:tcW w:w="1905" w:type="dxa"/>
            <w:vAlign w:val="center"/>
          </w:tcPr>
          <w:p w14:paraId="2F4A8F01" w14:textId="77777777" w:rsidR="009B51DA" w:rsidRPr="00233D1B" w:rsidRDefault="009B51DA">
            <w:pPr>
              <w:jc w:val="center"/>
              <w:rPr>
                <w:rFonts w:asciiTheme="minorHAnsi" w:hAnsiTheme="minorHAnsi"/>
                <w:sz w:val="22"/>
              </w:rPr>
            </w:pPr>
          </w:p>
        </w:tc>
      </w:tr>
      <w:tr w:rsidR="009B51DA" w:rsidRPr="00233D1B" w14:paraId="52CB3013" w14:textId="77777777">
        <w:trPr>
          <w:jc w:val="center"/>
        </w:trPr>
        <w:tc>
          <w:tcPr>
            <w:tcW w:w="1905" w:type="dxa"/>
            <w:vAlign w:val="center"/>
          </w:tcPr>
          <w:p w14:paraId="392797DE" w14:textId="77777777" w:rsidR="009B51DA" w:rsidRPr="00233D1B" w:rsidRDefault="009B51DA">
            <w:pPr>
              <w:jc w:val="center"/>
              <w:rPr>
                <w:rFonts w:asciiTheme="minorHAnsi" w:hAnsiTheme="minorHAnsi"/>
                <w:sz w:val="22"/>
              </w:rPr>
            </w:pPr>
          </w:p>
        </w:tc>
        <w:tc>
          <w:tcPr>
            <w:tcW w:w="1905" w:type="dxa"/>
            <w:vAlign w:val="center"/>
          </w:tcPr>
          <w:p w14:paraId="3EF9F3DE" w14:textId="77777777" w:rsidR="009B51DA" w:rsidRPr="00233D1B" w:rsidRDefault="009B51DA">
            <w:pPr>
              <w:jc w:val="center"/>
              <w:rPr>
                <w:rFonts w:asciiTheme="minorHAnsi" w:hAnsiTheme="minorHAnsi"/>
                <w:sz w:val="22"/>
              </w:rPr>
            </w:pPr>
          </w:p>
        </w:tc>
        <w:tc>
          <w:tcPr>
            <w:tcW w:w="1905" w:type="dxa"/>
            <w:vAlign w:val="center"/>
          </w:tcPr>
          <w:p w14:paraId="160D6BC9" w14:textId="77777777" w:rsidR="009B51DA" w:rsidRPr="00233D1B" w:rsidRDefault="009B51DA">
            <w:pPr>
              <w:jc w:val="center"/>
              <w:rPr>
                <w:rFonts w:asciiTheme="minorHAnsi" w:hAnsiTheme="minorHAnsi"/>
                <w:sz w:val="22"/>
              </w:rPr>
            </w:pPr>
          </w:p>
        </w:tc>
        <w:tc>
          <w:tcPr>
            <w:tcW w:w="1905" w:type="dxa"/>
            <w:vAlign w:val="center"/>
          </w:tcPr>
          <w:p w14:paraId="1BECB339" w14:textId="77777777" w:rsidR="009B51DA" w:rsidRPr="00233D1B" w:rsidRDefault="009B51DA">
            <w:pPr>
              <w:jc w:val="center"/>
              <w:rPr>
                <w:rFonts w:asciiTheme="minorHAnsi" w:hAnsiTheme="minorHAnsi"/>
                <w:sz w:val="22"/>
              </w:rPr>
            </w:pPr>
          </w:p>
        </w:tc>
        <w:tc>
          <w:tcPr>
            <w:tcW w:w="1905" w:type="dxa"/>
            <w:vAlign w:val="center"/>
          </w:tcPr>
          <w:p w14:paraId="62A443D5" w14:textId="77777777" w:rsidR="009B51DA" w:rsidRPr="00233D1B" w:rsidRDefault="009B51DA">
            <w:pPr>
              <w:jc w:val="center"/>
              <w:rPr>
                <w:rFonts w:asciiTheme="minorHAnsi" w:hAnsiTheme="minorHAnsi"/>
                <w:sz w:val="22"/>
              </w:rPr>
            </w:pPr>
          </w:p>
        </w:tc>
      </w:tr>
      <w:tr w:rsidR="009B51DA" w:rsidRPr="00233D1B" w14:paraId="7A2932A4" w14:textId="77777777">
        <w:trPr>
          <w:jc w:val="center"/>
        </w:trPr>
        <w:tc>
          <w:tcPr>
            <w:tcW w:w="1905" w:type="dxa"/>
            <w:vAlign w:val="center"/>
          </w:tcPr>
          <w:p w14:paraId="58001FBE" w14:textId="77777777" w:rsidR="009B51DA" w:rsidRPr="00233D1B" w:rsidRDefault="009B51DA">
            <w:pPr>
              <w:jc w:val="center"/>
              <w:rPr>
                <w:rFonts w:asciiTheme="minorHAnsi" w:hAnsiTheme="minorHAnsi"/>
                <w:sz w:val="22"/>
              </w:rPr>
            </w:pPr>
          </w:p>
        </w:tc>
        <w:tc>
          <w:tcPr>
            <w:tcW w:w="1905" w:type="dxa"/>
            <w:vAlign w:val="center"/>
          </w:tcPr>
          <w:p w14:paraId="17CEA9DF" w14:textId="77777777" w:rsidR="009B51DA" w:rsidRPr="00233D1B" w:rsidRDefault="009B51DA">
            <w:pPr>
              <w:jc w:val="center"/>
              <w:rPr>
                <w:rFonts w:asciiTheme="minorHAnsi" w:hAnsiTheme="minorHAnsi"/>
                <w:sz w:val="22"/>
              </w:rPr>
            </w:pPr>
          </w:p>
        </w:tc>
        <w:tc>
          <w:tcPr>
            <w:tcW w:w="1905" w:type="dxa"/>
            <w:vAlign w:val="center"/>
          </w:tcPr>
          <w:p w14:paraId="6E578E6D" w14:textId="77777777" w:rsidR="009B51DA" w:rsidRPr="00233D1B" w:rsidRDefault="009B51DA">
            <w:pPr>
              <w:jc w:val="center"/>
              <w:rPr>
                <w:rFonts w:asciiTheme="minorHAnsi" w:hAnsiTheme="minorHAnsi"/>
                <w:sz w:val="22"/>
              </w:rPr>
            </w:pPr>
          </w:p>
        </w:tc>
        <w:tc>
          <w:tcPr>
            <w:tcW w:w="1905" w:type="dxa"/>
            <w:vAlign w:val="center"/>
          </w:tcPr>
          <w:p w14:paraId="2FFFD134" w14:textId="77777777" w:rsidR="009B51DA" w:rsidRPr="00233D1B" w:rsidRDefault="009B51DA">
            <w:pPr>
              <w:jc w:val="center"/>
              <w:rPr>
                <w:rFonts w:asciiTheme="minorHAnsi" w:hAnsiTheme="minorHAnsi"/>
                <w:sz w:val="22"/>
              </w:rPr>
            </w:pPr>
          </w:p>
        </w:tc>
        <w:tc>
          <w:tcPr>
            <w:tcW w:w="1905" w:type="dxa"/>
            <w:vAlign w:val="center"/>
          </w:tcPr>
          <w:p w14:paraId="0409770F" w14:textId="77777777" w:rsidR="009B51DA" w:rsidRPr="00233D1B" w:rsidRDefault="009B51DA">
            <w:pPr>
              <w:jc w:val="center"/>
              <w:rPr>
                <w:rFonts w:asciiTheme="minorHAnsi" w:hAnsiTheme="minorHAnsi"/>
                <w:sz w:val="22"/>
              </w:rPr>
            </w:pPr>
          </w:p>
        </w:tc>
      </w:tr>
      <w:tr w:rsidR="009B51DA" w:rsidRPr="00233D1B" w14:paraId="1806357E" w14:textId="77777777">
        <w:trPr>
          <w:jc w:val="center"/>
        </w:trPr>
        <w:tc>
          <w:tcPr>
            <w:tcW w:w="1905" w:type="dxa"/>
            <w:vAlign w:val="center"/>
          </w:tcPr>
          <w:p w14:paraId="1988C6A0" w14:textId="77777777" w:rsidR="009B51DA" w:rsidRPr="00233D1B" w:rsidRDefault="009B51DA">
            <w:pPr>
              <w:jc w:val="center"/>
              <w:rPr>
                <w:rFonts w:asciiTheme="minorHAnsi" w:hAnsiTheme="minorHAnsi"/>
                <w:sz w:val="22"/>
              </w:rPr>
            </w:pPr>
          </w:p>
        </w:tc>
        <w:tc>
          <w:tcPr>
            <w:tcW w:w="1905" w:type="dxa"/>
            <w:vAlign w:val="center"/>
          </w:tcPr>
          <w:p w14:paraId="2F38A425" w14:textId="77777777" w:rsidR="009B51DA" w:rsidRPr="00233D1B" w:rsidRDefault="009B51DA">
            <w:pPr>
              <w:jc w:val="center"/>
              <w:rPr>
                <w:rFonts w:asciiTheme="minorHAnsi" w:hAnsiTheme="minorHAnsi"/>
                <w:sz w:val="22"/>
              </w:rPr>
            </w:pPr>
          </w:p>
        </w:tc>
        <w:tc>
          <w:tcPr>
            <w:tcW w:w="1905" w:type="dxa"/>
            <w:vAlign w:val="center"/>
          </w:tcPr>
          <w:p w14:paraId="2AFDE5E0" w14:textId="77777777" w:rsidR="009B51DA" w:rsidRPr="00233D1B" w:rsidRDefault="009B51DA">
            <w:pPr>
              <w:jc w:val="center"/>
              <w:rPr>
                <w:rFonts w:asciiTheme="minorHAnsi" w:hAnsiTheme="minorHAnsi"/>
                <w:sz w:val="22"/>
              </w:rPr>
            </w:pPr>
          </w:p>
        </w:tc>
        <w:tc>
          <w:tcPr>
            <w:tcW w:w="1905" w:type="dxa"/>
            <w:vAlign w:val="center"/>
          </w:tcPr>
          <w:p w14:paraId="69689252" w14:textId="77777777" w:rsidR="009B51DA" w:rsidRPr="00233D1B" w:rsidRDefault="009B51DA">
            <w:pPr>
              <w:jc w:val="center"/>
              <w:rPr>
                <w:rFonts w:asciiTheme="minorHAnsi" w:hAnsiTheme="minorHAnsi"/>
                <w:sz w:val="22"/>
              </w:rPr>
            </w:pPr>
          </w:p>
        </w:tc>
        <w:tc>
          <w:tcPr>
            <w:tcW w:w="1905" w:type="dxa"/>
            <w:vAlign w:val="center"/>
          </w:tcPr>
          <w:p w14:paraId="6BC24CB9" w14:textId="77777777" w:rsidR="009B51DA" w:rsidRPr="00233D1B" w:rsidRDefault="009B51DA">
            <w:pPr>
              <w:jc w:val="center"/>
              <w:rPr>
                <w:rFonts w:asciiTheme="minorHAnsi" w:hAnsiTheme="minorHAnsi"/>
                <w:sz w:val="22"/>
              </w:rPr>
            </w:pPr>
          </w:p>
        </w:tc>
      </w:tr>
      <w:tr w:rsidR="009B51DA" w:rsidRPr="00233D1B" w14:paraId="2D4230AF" w14:textId="77777777">
        <w:trPr>
          <w:jc w:val="center"/>
        </w:trPr>
        <w:tc>
          <w:tcPr>
            <w:tcW w:w="1905" w:type="dxa"/>
            <w:vAlign w:val="center"/>
          </w:tcPr>
          <w:p w14:paraId="413EE5FC" w14:textId="77777777" w:rsidR="009B51DA" w:rsidRPr="00233D1B" w:rsidRDefault="009B51DA">
            <w:pPr>
              <w:jc w:val="center"/>
              <w:rPr>
                <w:rFonts w:asciiTheme="minorHAnsi" w:hAnsiTheme="minorHAnsi"/>
                <w:sz w:val="22"/>
              </w:rPr>
            </w:pPr>
          </w:p>
        </w:tc>
        <w:tc>
          <w:tcPr>
            <w:tcW w:w="1905" w:type="dxa"/>
            <w:vAlign w:val="center"/>
          </w:tcPr>
          <w:p w14:paraId="2509CBC4" w14:textId="77777777" w:rsidR="009B51DA" w:rsidRPr="00233D1B" w:rsidRDefault="009B51DA">
            <w:pPr>
              <w:jc w:val="center"/>
              <w:rPr>
                <w:rFonts w:asciiTheme="minorHAnsi" w:hAnsiTheme="minorHAnsi"/>
                <w:sz w:val="22"/>
              </w:rPr>
            </w:pPr>
          </w:p>
        </w:tc>
        <w:tc>
          <w:tcPr>
            <w:tcW w:w="1905" w:type="dxa"/>
            <w:vAlign w:val="center"/>
          </w:tcPr>
          <w:p w14:paraId="03DAE22B" w14:textId="77777777" w:rsidR="009B51DA" w:rsidRPr="00233D1B" w:rsidRDefault="009B51DA">
            <w:pPr>
              <w:jc w:val="center"/>
              <w:rPr>
                <w:rFonts w:asciiTheme="minorHAnsi" w:hAnsiTheme="minorHAnsi"/>
                <w:sz w:val="22"/>
              </w:rPr>
            </w:pPr>
          </w:p>
        </w:tc>
        <w:tc>
          <w:tcPr>
            <w:tcW w:w="1905" w:type="dxa"/>
            <w:vAlign w:val="center"/>
          </w:tcPr>
          <w:p w14:paraId="7F23356D" w14:textId="77777777" w:rsidR="009B51DA" w:rsidRPr="00233D1B" w:rsidRDefault="009B51DA">
            <w:pPr>
              <w:jc w:val="center"/>
              <w:rPr>
                <w:rFonts w:asciiTheme="minorHAnsi" w:hAnsiTheme="minorHAnsi"/>
                <w:sz w:val="22"/>
              </w:rPr>
            </w:pPr>
          </w:p>
        </w:tc>
        <w:tc>
          <w:tcPr>
            <w:tcW w:w="1905" w:type="dxa"/>
            <w:vAlign w:val="center"/>
          </w:tcPr>
          <w:p w14:paraId="04C5A471" w14:textId="77777777" w:rsidR="009B51DA" w:rsidRPr="00233D1B" w:rsidRDefault="009B51DA">
            <w:pPr>
              <w:jc w:val="center"/>
              <w:rPr>
                <w:rFonts w:asciiTheme="minorHAnsi" w:hAnsiTheme="minorHAnsi"/>
                <w:sz w:val="22"/>
              </w:rPr>
            </w:pPr>
          </w:p>
        </w:tc>
      </w:tr>
      <w:tr w:rsidR="009B51DA" w:rsidRPr="00233D1B" w14:paraId="27F55351" w14:textId="77777777">
        <w:trPr>
          <w:jc w:val="center"/>
        </w:trPr>
        <w:tc>
          <w:tcPr>
            <w:tcW w:w="1905" w:type="dxa"/>
            <w:vAlign w:val="center"/>
          </w:tcPr>
          <w:p w14:paraId="5F5274CD" w14:textId="77777777" w:rsidR="009B51DA" w:rsidRPr="00233D1B" w:rsidRDefault="009B51DA">
            <w:pPr>
              <w:jc w:val="center"/>
              <w:rPr>
                <w:rFonts w:asciiTheme="minorHAnsi" w:hAnsiTheme="minorHAnsi"/>
                <w:sz w:val="22"/>
              </w:rPr>
            </w:pPr>
          </w:p>
        </w:tc>
        <w:tc>
          <w:tcPr>
            <w:tcW w:w="1905" w:type="dxa"/>
            <w:vAlign w:val="center"/>
          </w:tcPr>
          <w:p w14:paraId="7957C465" w14:textId="77777777" w:rsidR="009B51DA" w:rsidRPr="00233D1B" w:rsidRDefault="009B51DA">
            <w:pPr>
              <w:jc w:val="center"/>
              <w:rPr>
                <w:rFonts w:asciiTheme="minorHAnsi" w:hAnsiTheme="minorHAnsi"/>
                <w:sz w:val="22"/>
              </w:rPr>
            </w:pPr>
          </w:p>
        </w:tc>
        <w:tc>
          <w:tcPr>
            <w:tcW w:w="1905" w:type="dxa"/>
            <w:vAlign w:val="center"/>
          </w:tcPr>
          <w:p w14:paraId="3716546C" w14:textId="77777777" w:rsidR="009B51DA" w:rsidRPr="00233D1B" w:rsidRDefault="009B51DA">
            <w:pPr>
              <w:jc w:val="center"/>
              <w:rPr>
                <w:rFonts w:asciiTheme="minorHAnsi" w:hAnsiTheme="minorHAnsi"/>
                <w:sz w:val="22"/>
              </w:rPr>
            </w:pPr>
          </w:p>
        </w:tc>
        <w:tc>
          <w:tcPr>
            <w:tcW w:w="1905" w:type="dxa"/>
            <w:vAlign w:val="center"/>
          </w:tcPr>
          <w:p w14:paraId="6EB18547" w14:textId="77777777" w:rsidR="009B51DA" w:rsidRPr="00233D1B" w:rsidRDefault="009B51DA">
            <w:pPr>
              <w:jc w:val="center"/>
              <w:rPr>
                <w:rFonts w:asciiTheme="minorHAnsi" w:hAnsiTheme="minorHAnsi"/>
                <w:sz w:val="22"/>
              </w:rPr>
            </w:pPr>
          </w:p>
        </w:tc>
        <w:tc>
          <w:tcPr>
            <w:tcW w:w="1905" w:type="dxa"/>
            <w:vAlign w:val="center"/>
          </w:tcPr>
          <w:p w14:paraId="2B52F107" w14:textId="77777777" w:rsidR="009B51DA" w:rsidRPr="00233D1B" w:rsidRDefault="009B51DA">
            <w:pPr>
              <w:jc w:val="center"/>
              <w:rPr>
                <w:rFonts w:asciiTheme="minorHAnsi" w:hAnsiTheme="minorHAnsi"/>
                <w:sz w:val="22"/>
              </w:rPr>
            </w:pPr>
          </w:p>
        </w:tc>
      </w:tr>
    </w:tbl>
    <w:p w14:paraId="3696F45A" w14:textId="77777777" w:rsidR="00E4685B" w:rsidRPr="00233D1B" w:rsidRDefault="00E4685B">
      <w:pPr>
        <w:rPr>
          <w:rFonts w:asciiTheme="minorHAnsi" w:hAnsiTheme="minorHAnsi"/>
          <w:sz w:val="22"/>
        </w:rPr>
      </w:pPr>
    </w:p>
    <w:sectPr w:rsidR="00E4685B" w:rsidRPr="00233D1B" w:rsidSect="00034616">
      <w:headerReference w:type="default" r:id="rId8"/>
      <w:footerReference w:type="default" r:id="rId9"/>
      <w:pgSz w:w="11906" w:h="16838"/>
      <w:pgMar w:top="1134" w:right="1134" w:bottom="1134"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48F26" w14:textId="77777777" w:rsidR="006F3492" w:rsidRDefault="006F3492">
      <w:pPr>
        <w:spacing w:after="0" w:line="240" w:lineRule="auto"/>
      </w:pPr>
      <w:r>
        <w:separator/>
      </w:r>
    </w:p>
  </w:endnote>
  <w:endnote w:type="continuationSeparator" w:id="0">
    <w:p w14:paraId="70401CD8" w14:textId="77777777" w:rsidR="006F3492" w:rsidRDefault="006F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42756315"/>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6D610F79" w14:textId="169D847E" w:rsidR="00AF0CAB" w:rsidRPr="00AF0CAB" w:rsidRDefault="00AF0CAB" w:rsidP="00AF0CAB">
            <w:pPr>
              <w:pStyle w:val="Stopka"/>
              <w:pBdr>
                <w:top w:val="single" w:sz="4" w:space="1" w:color="auto"/>
              </w:pBdr>
              <w:jc w:val="right"/>
              <w:rPr>
                <w:sz w:val="18"/>
                <w:szCs w:val="18"/>
              </w:rPr>
            </w:pPr>
            <w:r w:rsidRPr="00AF0CAB">
              <w:rPr>
                <w:sz w:val="18"/>
                <w:szCs w:val="18"/>
                <w:lang w:val="pl-PL"/>
              </w:rPr>
              <w:t xml:space="preserve">Strona </w:t>
            </w:r>
            <w:r w:rsidRPr="00AF0CAB">
              <w:rPr>
                <w:b/>
                <w:bCs/>
                <w:sz w:val="20"/>
                <w:szCs w:val="20"/>
              </w:rPr>
              <w:fldChar w:fldCharType="begin"/>
            </w:r>
            <w:r w:rsidRPr="00AF0CAB">
              <w:rPr>
                <w:b/>
                <w:bCs/>
                <w:sz w:val="18"/>
                <w:szCs w:val="18"/>
              </w:rPr>
              <w:instrText>PAGE</w:instrText>
            </w:r>
            <w:r w:rsidRPr="00AF0CAB">
              <w:rPr>
                <w:b/>
                <w:bCs/>
                <w:sz w:val="20"/>
                <w:szCs w:val="20"/>
              </w:rPr>
              <w:fldChar w:fldCharType="separate"/>
            </w:r>
            <w:r w:rsidRPr="00AF0CAB">
              <w:rPr>
                <w:b/>
                <w:bCs/>
                <w:sz w:val="18"/>
                <w:szCs w:val="18"/>
                <w:lang w:val="pl-PL"/>
              </w:rPr>
              <w:t>2</w:t>
            </w:r>
            <w:r w:rsidRPr="00AF0CAB">
              <w:rPr>
                <w:b/>
                <w:bCs/>
                <w:sz w:val="20"/>
                <w:szCs w:val="20"/>
              </w:rPr>
              <w:fldChar w:fldCharType="end"/>
            </w:r>
            <w:r w:rsidRPr="00AF0CAB">
              <w:rPr>
                <w:sz w:val="18"/>
                <w:szCs w:val="18"/>
                <w:lang w:val="pl-PL"/>
              </w:rPr>
              <w:t xml:space="preserve"> z </w:t>
            </w:r>
            <w:r w:rsidRPr="00AF0CAB">
              <w:rPr>
                <w:b/>
                <w:bCs/>
                <w:sz w:val="20"/>
                <w:szCs w:val="20"/>
              </w:rPr>
              <w:fldChar w:fldCharType="begin"/>
            </w:r>
            <w:r w:rsidRPr="00AF0CAB">
              <w:rPr>
                <w:b/>
                <w:bCs/>
                <w:sz w:val="18"/>
                <w:szCs w:val="18"/>
              </w:rPr>
              <w:instrText>NUMPAGES</w:instrText>
            </w:r>
            <w:r w:rsidRPr="00AF0CAB">
              <w:rPr>
                <w:b/>
                <w:bCs/>
                <w:sz w:val="20"/>
                <w:szCs w:val="20"/>
              </w:rPr>
              <w:fldChar w:fldCharType="separate"/>
            </w:r>
            <w:r w:rsidRPr="00AF0CAB">
              <w:rPr>
                <w:b/>
                <w:bCs/>
                <w:sz w:val="18"/>
                <w:szCs w:val="18"/>
                <w:lang w:val="pl-PL"/>
              </w:rPr>
              <w:t>2</w:t>
            </w:r>
            <w:r w:rsidRPr="00AF0CAB">
              <w:rPr>
                <w:b/>
                <w:bCs/>
                <w:sz w:val="20"/>
                <w:szCs w:val="20"/>
              </w:rPr>
              <w:fldChar w:fldCharType="end"/>
            </w:r>
          </w:p>
        </w:sdtContent>
      </w:sdt>
    </w:sdtContent>
  </w:sdt>
  <w:p w14:paraId="6BD11B18" w14:textId="494168DF" w:rsidR="00C16CAD" w:rsidRDefault="00C16CA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108D" w14:textId="77777777" w:rsidR="006F3492" w:rsidRDefault="006F3492">
      <w:pPr>
        <w:spacing w:after="0" w:line="240" w:lineRule="auto"/>
      </w:pPr>
      <w:r>
        <w:separator/>
      </w:r>
    </w:p>
  </w:footnote>
  <w:footnote w:type="continuationSeparator" w:id="0">
    <w:p w14:paraId="22D5B61D" w14:textId="77777777" w:rsidR="006F3492" w:rsidRDefault="006F3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E0C3" w14:textId="77777777" w:rsidR="00C16CAD" w:rsidRPr="00081155" w:rsidRDefault="00616878">
    <w:pPr>
      <w:pStyle w:val="Nagwek"/>
      <w:jc w:val="right"/>
      <w:rPr>
        <w:lang w:val="pl-PL"/>
      </w:rPr>
    </w:pPr>
    <w:r w:rsidRPr="00081155">
      <w:rPr>
        <w:color w:val="5A5A5A"/>
        <w:sz w:val="16"/>
        <w:lang w:val="pl-PL"/>
      </w:rPr>
      <w:t>ZOZ W NIDZICY | UMOWA NA ŚWIADCZENIA PIELĘGNIARSKIE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8" w15:restartNumberingAfterBreak="0">
    <w:nsid w:val="01067B7E"/>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9" w15:restartNumberingAfterBreak="0">
    <w:nsid w:val="019B5708"/>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0" w15:restartNumberingAfterBreak="0">
    <w:nsid w:val="074A594A"/>
    <w:multiLevelType w:val="multilevel"/>
    <w:tmpl w:val="EEBC6220"/>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0"/>
        <w:szCs w:val="18"/>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1" w15:restartNumberingAfterBreak="0">
    <w:nsid w:val="0A730EF3"/>
    <w:multiLevelType w:val="multilevel"/>
    <w:tmpl w:val="85D60C04"/>
    <w:lvl w:ilvl="0">
      <w:start w:val="1"/>
      <w:numFmt w:val="decimal"/>
      <w:lvlText w:val="%1."/>
      <w:lvlJc w:val="left"/>
      <w:pPr>
        <w:tabs>
          <w:tab w:val="num" w:pos="720"/>
        </w:tabs>
        <w:ind w:left="720" w:hanging="360"/>
      </w:pPr>
      <w:rPr>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B973F9"/>
    <w:multiLevelType w:val="multilevel"/>
    <w:tmpl w:val="CA2696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27540D"/>
    <w:multiLevelType w:val="multilevel"/>
    <w:tmpl w:val="46826244"/>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0"/>
        <w:szCs w:val="18"/>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4" w15:restartNumberingAfterBreak="0">
    <w:nsid w:val="0D5413D1"/>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5" w15:restartNumberingAfterBreak="0">
    <w:nsid w:val="0DBD5067"/>
    <w:multiLevelType w:val="multilevel"/>
    <w:tmpl w:val="6AFC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0F3DC7"/>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7" w15:restartNumberingAfterBreak="0">
    <w:nsid w:val="14CE4D3C"/>
    <w:multiLevelType w:val="multilevel"/>
    <w:tmpl w:val="7562BA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B31D1F"/>
    <w:multiLevelType w:val="multilevel"/>
    <w:tmpl w:val="BAFA8C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532504"/>
    <w:multiLevelType w:val="multilevel"/>
    <w:tmpl w:val="801E80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2F1EEF"/>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1" w15:restartNumberingAfterBreak="0">
    <w:nsid w:val="41E47952"/>
    <w:multiLevelType w:val="multilevel"/>
    <w:tmpl w:val="3E7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0B2E3A"/>
    <w:multiLevelType w:val="multilevel"/>
    <w:tmpl w:val="62C6D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6654F6"/>
    <w:multiLevelType w:val="multilevel"/>
    <w:tmpl w:val="31143A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0457B5"/>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5" w15:restartNumberingAfterBreak="0">
    <w:nsid w:val="57E53A9D"/>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6" w15:restartNumberingAfterBreak="0">
    <w:nsid w:val="654550D0"/>
    <w:multiLevelType w:val="multilevel"/>
    <w:tmpl w:val="46826244"/>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0"/>
        <w:szCs w:val="18"/>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7" w15:restartNumberingAfterBreak="0">
    <w:nsid w:val="72BB2E88"/>
    <w:multiLevelType w:val="multilevel"/>
    <w:tmpl w:val="92CC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604F73"/>
    <w:multiLevelType w:val="multilevel"/>
    <w:tmpl w:val="5308B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C043D3"/>
    <w:multiLevelType w:val="multilevel"/>
    <w:tmpl w:val="91BE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C85"/>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31" w15:restartNumberingAfterBreak="0">
    <w:nsid w:val="7B442C83"/>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32" w15:restartNumberingAfterBreak="0">
    <w:nsid w:val="7CF04CFC"/>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num w:numId="1" w16cid:durableId="1459182152">
    <w:abstractNumId w:val="7"/>
  </w:num>
  <w:num w:numId="2" w16cid:durableId="1228299436">
    <w:abstractNumId w:val="6"/>
  </w:num>
  <w:num w:numId="3" w16cid:durableId="679694592">
    <w:abstractNumId w:val="5"/>
  </w:num>
  <w:num w:numId="4" w16cid:durableId="679237782">
    <w:abstractNumId w:val="4"/>
  </w:num>
  <w:num w:numId="5" w16cid:durableId="633144391">
    <w:abstractNumId w:val="31"/>
  </w:num>
  <w:num w:numId="6" w16cid:durableId="1330213835">
    <w:abstractNumId w:val="3"/>
  </w:num>
  <w:num w:numId="7" w16cid:durableId="517430461">
    <w:abstractNumId w:val="2"/>
  </w:num>
  <w:num w:numId="8" w16cid:durableId="1326740105">
    <w:abstractNumId w:val="1"/>
  </w:num>
  <w:num w:numId="9" w16cid:durableId="1726180455">
    <w:abstractNumId w:val="0"/>
  </w:num>
  <w:num w:numId="10" w16cid:durableId="2106798849">
    <w:abstractNumId w:val="25"/>
  </w:num>
  <w:num w:numId="11" w16cid:durableId="903954843">
    <w:abstractNumId w:val="14"/>
  </w:num>
  <w:num w:numId="12" w16cid:durableId="1055352978">
    <w:abstractNumId w:val="10"/>
  </w:num>
  <w:num w:numId="13" w16cid:durableId="1968126399">
    <w:abstractNumId w:val="9"/>
  </w:num>
  <w:num w:numId="14" w16cid:durableId="689842681">
    <w:abstractNumId w:val="26"/>
  </w:num>
  <w:num w:numId="15" w16cid:durableId="1318345173">
    <w:abstractNumId w:val="13"/>
  </w:num>
  <w:num w:numId="16" w16cid:durableId="523514998">
    <w:abstractNumId w:val="24"/>
  </w:num>
  <w:num w:numId="17" w16cid:durableId="2006932255">
    <w:abstractNumId w:val="8"/>
  </w:num>
  <w:num w:numId="18" w16cid:durableId="2106807290">
    <w:abstractNumId w:val="30"/>
  </w:num>
  <w:num w:numId="19" w16cid:durableId="1972054725">
    <w:abstractNumId w:val="32"/>
  </w:num>
  <w:num w:numId="20" w16cid:durableId="2037386287">
    <w:abstractNumId w:val="16"/>
  </w:num>
  <w:num w:numId="21" w16cid:durableId="1607687362">
    <w:abstractNumId w:val="20"/>
  </w:num>
  <w:num w:numId="22" w16cid:durableId="1624383503">
    <w:abstractNumId w:val="11"/>
  </w:num>
  <w:num w:numId="23" w16cid:durableId="390736455">
    <w:abstractNumId w:val="27"/>
  </w:num>
  <w:num w:numId="24" w16cid:durableId="1336155798">
    <w:abstractNumId w:val="18"/>
  </w:num>
  <w:num w:numId="25" w16cid:durableId="1368338664">
    <w:abstractNumId w:val="12"/>
  </w:num>
  <w:num w:numId="26" w16cid:durableId="460148115">
    <w:abstractNumId w:val="28"/>
  </w:num>
  <w:num w:numId="27" w16cid:durableId="1802532396">
    <w:abstractNumId w:val="21"/>
  </w:num>
  <w:num w:numId="28" w16cid:durableId="1802072441">
    <w:abstractNumId w:val="23"/>
  </w:num>
  <w:num w:numId="29" w16cid:durableId="135879416">
    <w:abstractNumId w:val="15"/>
  </w:num>
  <w:num w:numId="30" w16cid:durableId="431245244">
    <w:abstractNumId w:val="17"/>
  </w:num>
  <w:num w:numId="31" w16cid:durableId="173229667">
    <w:abstractNumId w:val="22"/>
  </w:num>
  <w:num w:numId="32" w16cid:durableId="539243067">
    <w:abstractNumId w:val="29"/>
  </w:num>
  <w:num w:numId="33" w16cid:durableId="12471124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155"/>
    <w:rsid w:val="000A34FC"/>
    <w:rsid w:val="00111C5E"/>
    <w:rsid w:val="0015074B"/>
    <w:rsid w:val="00171134"/>
    <w:rsid w:val="001A68A5"/>
    <w:rsid w:val="001A68D2"/>
    <w:rsid w:val="00233D1B"/>
    <w:rsid w:val="0024255B"/>
    <w:rsid w:val="002642A5"/>
    <w:rsid w:val="002720BC"/>
    <w:rsid w:val="00291B5A"/>
    <w:rsid w:val="0029639D"/>
    <w:rsid w:val="002D2ACB"/>
    <w:rsid w:val="002E0C6C"/>
    <w:rsid w:val="00323FE3"/>
    <w:rsid w:val="00326F90"/>
    <w:rsid w:val="00332CA8"/>
    <w:rsid w:val="003A7010"/>
    <w:rsid w:val="003D230A"/>
    <w:rsid w:val="003D637B"/>
    <w:rsid w:val="00430755"/>
    <w:rsid w:val="00476BD7"/>
    <w:rsid w:val="004846BA"/>
    <w:rsid w:val="004C397B"/>
    <w:rsid w:val="00500976"/>
    <w:rsid w:val="00532FB9"/>
    <w:rsid w:val="005A1692"/>
    <w:rsid w:val="005A335A"/>
    <w:rsid w:val="005B584C"/>
    <w:rsid w:val="005F3262"/>
    <w:rsid w:val="00616878"/>
    <w:rsid w:val="00623A47"/>
    <w:rsid w:val="006E6C75"/>
    <w:rsid w:val="006F3492"/>
    <w:rsid w:val="00703352"/>
    <w:rsid w:val="00712F58"/>
    <w:rsid w:val="007263D2"/>
    <w:rsid w:val="00780181"/>
    <w:rsid w:val="00783C81"/>
    <w:rsid w:val="007D771D"/>
    <w:rsid w:val="00816B73"/>
    <w:rsid w:val="00817B9A"/>
    <w:rsid w:val="00864C49"/>
    <w:rsid w:val="00885F9A"/>
    <w:rsid w:val="0092733B"/>
    <w:rsid w:val="009B51DA"/>
    <w:rsid w:val="009C1C3A"/>
    <w:rsid w:val="00A11497"/>
    <w:rsid w:val="00A55E63"/>
    <w:rsid w:val="00A65027"/>
    <w:rsid w:val="00AA1D8D"/>
    <w:rsid w:val="00AB5938"/>
    <w:rsid w:val="00AE4A6D"/>
    <w:rsid w:val="00AF0CAB"/>
    <w:rsid w:val="00B34569"/>
    <w:rsid w:val="00B47730"/>
    <w:rsid w:val="00B61E6F"/>
    <w:rsid w:val="00B6718B"/>
    <w:rsid w:val="00BD39A7"/>
    <w:rsid w:val="00BF1F06"/>
    <w:rsid w:val="00BF7289"/>
    <w:rsid w:val="00C16CAD"/>
    <w:rsid w:val="00C7108B"/>
    <w:rsid w:val="00CB05EA"/>
    <w:rsid w:val="00CB0664"/>
    <w:rsid w:val="00CB6A30"/>
    <w:rsid w:val="00CC6ABB"/>
    <w:rsid w:val="00D51CEF"/>
    <w:rsid w:val="00DA045C"/>
    <w:rsid w:val="00DA49C1"/>
    <w:rsid w:val="00DD4AED"/>
    <w:rsid w:val="00E4685B"/>
    <w:rsid w:val="00E56D80"/>
    <w:rsid w:val="00E60871"/>
    <w:rsid w:val="00E66E1A"/>
    <w:rsid w:val="00E85B72"/>
    <w:rsid w:val="00ED4559"/>
    <w:rsid w:val="00EF72AE"/>
    <w:rsid w:val="00F07B0C"/>
    <w:rsid w:val="00F34061"/>
    <w:rsid w:val="00F82E70"/>
    <w:rsid w:val="00FC693F"/>
    <w:rsid w:val="00FE3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ADA5E463-F356-414D-AF18-3A139B79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color w:val="1F4E79"/>
      <w:sz w:val="26"/>
      <w:szCs w:val="28"/>
    </w:rPr>
  </w:style>
  <w:style w:type="paragraph" w:styleId="Nagwek2">
    <w:name w:val="heading 2"/>
    <w:basedOn w:val="Normalny"/>
    <w:next w:val="Normalny"/>
    <w:link w:val="Nagwek2Znak"/>
    <w:uiPriority w:val="9"/>
    <w:unhideWhenUsed/>
    <w:qFormat/>
    <w:rsid w:val="00FC693F"/>
    <w:pPr>
      <w:keepNext/>
      <w:keepLines/>
      <w:spacing w:before="160" w:after="80"/>
      <w:outlineLvl w:val="1"/>
    </w:pPr>
    <w:rPr>
      <w:rFonts w:asciiTheme="majorHAnsi" w:eastAsiaTheme="majorEastAsia" w:hAnsiTheme="majorHAnsi" w:cstheme="majorBidi"/>
      <w:b/>
      <w:bCs/>
      <w:color w:val="1F4E79"/>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ny"/>
    <w:rsid w:val="00430755"/>
    <w:pPr>
      <w:spacing w:before="100" w:beforeAutospacing="1" w:afterAutospacing="1" w:line="240" w:lineRule="auto"/>
    </w:pPr>
    <w:rPr>
      <w:rFonts w:ascii="Times New Roman" w:eastAsia="Times New Roman" w:hAnsi="Times New Roman" w:cs="Times New Roman"/>
      <w:sz w:val="24"/>
      <w:szCs w:val="24"/>
      <w:lang w:val="pl-PL" w:eastAsia="pl-PL"/>
    </w:rPr>
  </w:style>
  <w:style w:type="paragraph" w:styleId="NormalnyWeb">
    <w:name w:val="Normal (Web)"/>
    <w:basedOn w:val="Normalny"/>
    <w:uiPriority w:val="99"/>
    <w:semiHidden/>
    <w:unhideWhenUsed/>
    <w:rsid w:val="00430755"/>
    <w:pPr>
      <w:spacing w:before="100" w:beforeAutospacing="1"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2493</Words>
  <Characters>17353</Characters>
  <Application>Microsoft Office Word</Application>
  <DocSecurity>0</DocSecurity>
  <Lines>361</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na świadczenia ratownika medycznego – ZOZ w Nidzicy</dc:title>
  <dc:subject>Konkurs ofert na podstawie ustawy o działalności leczniczej</dc:subject>
  <dc:creator>ZOZ w Nidzicy</dc:creator>
  <cp:keywords/>
  <dc:description>generated by python-docx</dc:description>
  <cp:lastModifiedBy>Lucyna Brejnak</cp:lastModifiedBy>
  <cp:revision>20</cp:revision>
  <dcterms:created xsi:type="dcterms:W3CDTF">2026-09-23T06:54:00Z</dcterms:created>
  <dcterms:modified xsi:type="dcterms:W3CDTF">2026-09-23T07:34:00Z</dcterms:modified>
  <cp:category/>
</cp:coreProperties>
</file>